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Board Meeting MINUTES</w:t>
      </w:r>
    </w:p>
    <w:p w:rsidR="00305FDD" w:rsidRDefault="008F5700"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Ju</w:t>
      </w:r>
      <w:r w:rsidR="00C276FD">
        <w:rPr>
          <w:rStyle w:val="normaltextrun"/>
          <w:b/>
          <w:bCs/>
          <w:color w:val="0D0D0D" w:themeColor="text1" w:themeTint="F2"/>
        </w:rPr>
        <w:t>ly 11</w:t>
      </w:r>
      <w:r>
        <w:rPr>
          <w:rStyle w:val="normaltextrun"/>
          <w:b/>
          <w:bCs/>
          <w:color w:val="0D0D0D" w:themeColor="text1" w:themeTint="F2"/>
        </w:rPr>
        <w:t>,</w:t>
      </w:r>
      <w:r w:rsidR="00792E0F">
        <w:rPr>
          <w:rStyle w:val="normaltextrun"/>
          <w:b/>
          <w:bCs/>
          <w:color w:val="0D0D0D" w:themeColor="text1" w:themeTint="F2"/>
        </w:rPr>
        <w:t xml:space="preserve"> 2017</w:t>
      </w:r>
    </w:p>
    <w:p w:rsidR="001C3E31" w:rsidRPr="00572339" w:rsidRDefault="001C3E31" w:rsidP="001C3E31">
      <w:pPr>
        <w:pStyle w:val="paragraph"/>
        <w:jc w:val="center"/>
        <w:textAlignment w:val="baseline"/>
        <w:rPr>
          <w:color w:val="0D0D0D" w:themeColor="text1" w:themeTint="F2"/>
        </w:rPr>
      </w:pPr>
      <w:r w:rsidRPr="00572339">
        <w:rPr>
          <w:rStyle w:val="normaltextrun"/>
          <w:b/>
          <w:bCs/>
          <w:color w:val="0D0D0D" w:themeColor="text1" w:themeTint="F2"/>
        </w:rPr>
        <w:t>Ouachita Parish Health Unit – Community Room </w:t>
      </w:r>
      <w:r w:rsidRPr="00572339">
        <w:rPr>
          <w:rStyle w:val="eop"/>
          <w:color w:val="0D0D0D" w:themeColor="text1" w:themeTint="F2"/>
        </w:rPr>
        <w:t> </w:t>
      </w:r>
    </w:p>
    <w:p w:rsidR="001C3E31" w:rsidRPr="00572339" w:rsidRDefault="001C3E31" w:rsidP="001C3E31">
      <w:pPr>
        <w:pStyle w:val="paragraph"/>
        <w:jc w:val="center"/>
        <w:textAlignment w:val="baseline"/>
        <w:rPr>
          <w:color w:val="0D0D0D" w:themeColor="text1" w:themeTint="F2"/>
        </w:rPr>
      </w:pPr>
      <w:r w:rsidRPr="00572339">
        <w:rPr>
          <w:rStyle w:val="spellingerror"/>
          <w:b/>
          <w:bCs/>
          <w:color w:val="0D0D0D" w:themeColor="text1" w:themeTint="F2"/>
        </w:rPr>
        <w:t>1650 DeSiard</w:t>
      </w:r>
      <w:r w:rsidRPr="00572339">
        <w:rPr>
          <w:rStyle w:val="normaltextrun"/>
          <w:b/>
          <w:bCs/>
          <w:color w:val="0D0D0D" w:themeColor="text1" w:themeTint="F2"/>
        </w:rPr>
        <w:t xml:space="preserve"> Street, Monroe, LA 71202 </w:t>
      </w:r>
      <w:r w:rsidRPr="00572339">
        <w:rPr>
          <w:rStyle w:val="eop"/>
          <w:color w:val="0D0D0D" w:themeColor="text1" w:themeTint="F2"/>
        </w:rPr>
        <w:t> </w:t>
      </w:r>
    </w:p>
    <w:p w:rsidR="001C3E31" w:rsidRPr="00572339" w:rsidRDefault="001C3E31" w:rsidP="00305FDD">
      <w:pPr>
        <w:pStyle w:val="paragraph"/>
        <w:jc w:val="center"/>
        <w:textAlignment w:val="baseline"/>
        <w:rPr>
          <w:color w:val="0D0D0D" w:themeColor="text1" w:themeTint="F2"/>
        </w:rPr>
      </w:pPr>
    </w:p>
    <w:p w:rsidR="00305FDD" w:rsidRPr="00572339" w:rsidRDefault="00305FDD" w:rsidP="00305FDD">
      <w:pPr>
        <w:pStyle w:val="paragraph"/>
        <w:textAlignment w:val="baseline"/>
        <w:rPr>
          <w:color w:val="0D0D0D" w:themeColor="text1" w:themeTint="F2"/>
        </w:rPr>
      </w:pPr>
      <w:r w:rsidRPr="00572339">
        <w:rPr>
          <w:rStyle w:val="normaltextrun"/>
          <w:b/>
          <w:bCs/>
          <w:color w:val="0D0D0D" w:themeColor="text1" w:themeTint="F2"/>
        </w:rPr>
        <w:t>5:30PM </w:t>
      </w:r>
      <w:r w:rsidRPr="00572339">
        <w:rPr>
          <w:rStyle w:val="eop"/>
          <w:color w:val="0D0D0D" w:themeColor="text1" w:themeTint="F2"/>
        </w:rPr>
        <w:t> </w:t>
      </w:r>
    </w:p>
    <w:p w:rsidR="0014542C" w:rsidRPr="00977621" w:rsidRDefault="00305FDD" w:rsidP="0014542C">
      <w:pPr>
        <w:pStyle w:val="paragraph"/>
        <w:textAlignment w:val="baseline"/>
        <w:rPr>
          <w:color w:val="000000"/>
        </w:rPr>
      </w:pPr>
      <w:r w:rsidRPr="00572339">
        <w:rPr>
          <w:rStyle w:val="normaltextrun"/>
          <w:b/>
          <w:iCs/>
          <w:color w:val="0D0D0D" w:themeColor="text1" w:themeTint="F2"/>
        </w:rPr>
        <w:t>Call to Order</w:t>
      </w:r>
      <w:r w:rsidRPr="00572339">
        <w:rPr>
          <w:rStyle w:val="normaltextrun"/>
          <w:i/>
          <w:iCs/>
          <w:color w:val="0D0D0D" w:themeColor="text1" w:themeTint="F2"/>
        </w:rPr>
        <w:t xml:space="preserve"> </w:t>
      </w:r>
      <w:r w:rsidR="0014542C" w:rsidRPr="00977621">
        <w:rPr>
          <w:rStyle w:val="normaltextrun"/>
          <w:color w:val="000000"/>
        </w:rPr>
        <w:t xml:space="preserve">Meeting called to order </w:t>
      </w:r>
      <w:r w:rsidR="00792E0F">
        <w:rPr>
          <w:rStyle w:val="normaltextrun"/>
          <w:color w:val="000000"/>
        </w:rPr>
        <w:t xml:space="preserve">by Michael Shipp </w:t>
      </w:r>
      <w:r w:rsidR="0014542C" w:rsidRPr="00977621">
        <w:rPr>
          <w:rStyle w:val="normaltextrun"/>
          <w:color w:val="000000"/>
        </w:rPr>
        <w:t xml:space="preserve">and </w:t>
      </w:r>
      <w:r w:rsidR="00320BB3">
        <w:rPr>
          <w:rStyle w:val="normaltextrun"/>
          <w:color w:val="000000"/>
        </w:rPr>
        <w:t xml:space="preserve">prayer led by </w:t>
      </w:r>
      <w:r w:rsidR="008F5700">
        <w:rPr>
          <w:rStyle w:val="normaltextrun"/>
          <w:color w:val="000000"/>
        </w:rPr>
        <w:t>Michael Shipp</w:t>
      </w:r>
      <w:r w:rsidR="000606F3">
        <w:rPr>
          <w:rStyle w:val="normaltextrun"/>
          <w:color w:val="000000"/>
        </w:rPr>
        <w:t>.  Q</w:t>
      </w:r>
      <w:r w:rsidR="0014542C" w:rsidRPr="00977621">
        <w:rPr>
          <w:rStyle w:val="normaltextrun"/>
          <w:color w:val="000000"/>
        </w:rPr>
        <w:t xml:space="preserve">uorum </w:t>
      </w:r>
      <w:r w:rsidR="00320BB3">
        <w:rPr>
          <w:rStyle w:val="normaltextrun"/>
          <w:color w:val="000000"/>
        </w:rPr>
        <w:t xml:space="preserve">was </w:t>
      </w:r>
      <w:r w:rsidR="0014542C" w:rsidRPr="00977621">
        <w:rPr>
          <w:rStyle w:val="normaltextrun"/>
          <w:color w:val="000000"/>
        </w:rPr>
        <w:t xml:space="preserve">met. </w:t>
      </w:r>
    </w:p>
    <w:p w:rsidR="00305FDD" w:rsidRPr="00572339" w:rsidRDefault="00305FDD" w:rsidP="00305FDD">
      <w:pPr>
        <w:pStyle w:val="paragraph"/>
        <w:textAlignment w:val="baseline"/>
        <w:rPr>
          <w:color w:val="0D0D0D" w:themeColor="text1" w:themeTint="F2"/>
        </w:rPr>
      </w:pPr>
      <w:r w:rsidRPr="00572339">
        <w:rPr>
          <w:rStyle w:val="normaltextrun"/>
          <w:b/>
          <w:iCs/>
          <w:color w:val="0D0D0D" w:themeColor="text1" w:themeTint="F2"/>
        </w:rPr>
        <w:t>Adopt Agenda</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Pr="00572339">
        <w:rPr>
          <w:rStyle w:val="normaltextrun"/>
          <w:color w:val="0D0D0D" w:themeColor="text1" w:themeTint="F2"/>
        </w:rPr>
        <w:t xml:space="preserve">Motion made by </w:t>
      </w:r>
      <w:r w:rsidR="00C276FD">
        <w:rPr>
          <w:rStyle w:val="normaltextrun"/>
          <w:color w:val="0D0D0D" w:themeColor="text1" w:themeTint="F2"/>
        </w:rPr>
        <w:t>Dr. E. H. Baker</w:t>
      </w:r>
      <w:r w:rsidR="001C3E31">
        <w:rPr>
          <w:rStyle w:val="normaltextrun"/>
          <w:color w:val="0D0D0D" w:themeColor="text1" w:themeTint="F2"/>
        </w:rPr>
        <w:t xml:space="preserve"> </w:t>
      </w:r>
      <w:r w:rsidRPr="00572339">
        <w:rPr>
          <w:rStyle w:val="normaltextrun"/>
          <w:color w:val="0D0D0D" w:themeColor="text1" w:themeTint="F2"/>
        </w:rPr>
        <w:t>and seconded by</w:t>
      </w:r>
      <w:r w:rsidR="000D218A" w:rsidRPr="00572339">
        <w:rPr>
          <w:rStyle w:val="normaltextrun"/>
          <w:color w:val="0D0D0D" w:themeColor="text1" w:themeTint="F2"/>
        </w:rPr>
        <w:t xml:space="preserve"> </w:t>
      </w:r>
      <w:r w:rsidR="00C276FD">
        <w:rPr>
          <w:rStyle w:val="normaltextrun"/>
          <w:color w:val="0D0D0D" w:themeColor="text1" w:themeTint="F2"/>
        </w:rPr>
        <w:t>Yvonne Lewis</w:t>
      </w:r>
      <w:r w:rsidR="000D218A" w:rsidRPr="00572339">
        <w:rPr>
          <w:rStyle w:val="normaltextrun"/>
          <w:color w:val="0D0D0D" w:themeColor="text1" w:themeTint="F2"/>
        </w:rPr>
        <w:t xml:space="preserve"> </w:t>
      </w:r>
      <w:r w:rsidR="00C57908" w:rsidRPr="00572339">
        <w:rPr>
          <w:rStyle w:val="normaltextrun"/>
          <w:color w:val="0D0D0D" w:themeColor="text1" w:themeTint="F2"/>
        </w:rPr>
        <w:t>to</w:t>
      </w:r>
      <w:r w:rsidR="00B16802" w:rsidRPr="00572339">
        <w:rPr>
          <w:rStyle w:val="normaltextrun"/>
          <w:color w:val="0D0D0D" w:themeColor="text1" w:themeTint="F2"/>
        </w:rPr>
        <w:t xml:space="preserve"> approve /accept the Agenda.  Motion passed unanimously</w:t>
      </w:r>
      <w:r w:rsidR="00C57908" w:rsidRPr="00572339">
        <w:rPr>
          <w:rStyle w:val="normaltextrun"/>
          <w:color w:val="0D0D0D" w:themeColor="text1" w:themeTint="F2"/>
        </w:rPr>
        <w:t>.</w:t>
      </w:r>
    </w:p>
    <w:p w:rsidR="00DA5508" w:rsidRPr="00572339" w:rsidRDefault="00305FDD" w:rsidP="00DA5508">
      <w:pPr>
        <w:pStyle w:val="paragraph"/>
        <w:textAlignment w:val="baseline"/>
        <w:rPr>
          <w:color w:val="0D0D0D" w:themeColor="text1" w:themeTint="F2"/>
        </w:rPr>
      </w:pPr>
      <w:r w:rsidRPr="00572339">
        <w:rPr>
          <w:rStyle w:val="normaltextrun"/>
          <w:b/>
          <w:iCs/>
          <w:color w:val="0D0D0D" w:themeColor="text1" w:themeTint="F2"/>
        </w:rPr>
        <w:t xml:space="preserve">Adopt Minutes </w:t>
      </w:r>
      <w:r w:rsidR="009C4B02" w:rsidRPr="00572339">
        <w:rPr>
          <w:rStyle w:val="normaltextrun"/>
          <w:b/>
          <w:iCs/>
          <w:color w:val="0D0D0D" w:themeColor="text1" w:themeTint="F2"/>
        </w:rPr>
        <w:t xml:space="preserve">of </w:t>
      </w:r>
      <w:r w:rsidR="00C276FD">
        <w:rPr>
          <w:rStyle w:val="normaltextrun"/>
          <w:b/>
          <w:iCs/>
          <w:color w:val="0D0D0D" w:themeColor="text1" w:themeTint="F2"/>
        </w:rPr>
        <w:t>June 13</w:t>
      </w:r>
      <w:r w:rsidR="00CC523C" w:rsidRPr="00572339">
        <w:rPr>
          <w:rStyle w:val="normaltextrun"/>
          <w:b/>
          <w:iCs/>
          <w:color w:val="0D0D0D" w:themeColor="text1" w:themeTint="F2"/>
        </w:rPr>
        <w:t>:</w:t>
      </w:r>
      <w:r w:rsidRPr="00572339">
        <w:rPr>
          <w:rStyle w:val="normaltextrun"/>
          <w:i/>
          <w:iCs/>
          <w:color w:val="0D0D0D" w:themeColor="text1" w:themeTint="F2"/>
        </w:rPr>
        <w:t xml:space="preserve"> </w:t>
      </w:r>
      <w:r w:rsidR="00B16802" w:rsidRPr="00572339">
        <w:rPr>
          <w:color w:val="0D0D0D" w:themeColor="text1" w:themeTint="F2"/>
        </w:rPr>
        <w:t>A</w:t>
      </w:r>
      <w:r w:rsidR="00B16802" w:rsidRPr="00572339">
        <w:rPr>
          <w:rStyle w:val="normaltextrun"/>
          <w:i/>
          <w:iCs/>
          <w:color w:val="0D0D0D" w:themeColor="text1" w:themeTint="F2"/>
        </w:rPr>
        <w:t xml:space="preserve"> </w:t>
      </w:r>
      <w:r w:rsidR="00692551" w:rsidRPr="00572339">
        <w:rPr>
          <w:rStyle w:val="normaltextrun"/>
          <w:color w:val="0D0D0D" w:themeColor="text1" w:themeTint="F2"/>
        </w:rPr>
        <w:t xml:space="preserve">Motion </w:t>
      </w:r>
      <w:r w:rsidRPr="00572339">
        <w:rPr>
          <w:rStyle w:val="normaltextrun"/>
          <w:color w:val="0D0D0D" w:themeColor="text1" w:themeTint="F2"/>
        </w:rPr>
        <w:t>made by</w:t>
      </w:r>
      <w:r w:rsidR="00C276FD">
        <w:rPr>
          <w:rStyle w:val="normaltextrun"/>
          <w:color w:val="0D0D0D" w:themeColor="text1" w:themeTint="F2"/>
        </w:rPr>
        <w:t xml:space="preserve"> Dr. E. H. Baker </w:t>
      </w:r>
      <w:r w:rsidRPr="00572339">
        <w:rPr>
          <w:rStyle w:val="normaltextrun"/>
          <w:color w:val="0D0D0D" w:themeColor="text1" w:themeTint="F2"/>
        </w:rPr>
        <w:t>seconded by</w:t>
      </w:r>
      <w:r w:rsidR="000D218A" w:rsidRPr="00572339">
        <w:rPr>
          <w:rStyle w:val="normaltextrun"/>
          <w:color w:val="0D0D0D" w:themeColor="text1" w:themeTint="F2"/>
        </w:rPr>
        <w:t xml:space="preserve"> </w:t>
      </w:r>
      <w:r w:rsidR="00C276FD">
        <w:rPr>
          <w:rStyle w:val="normaltextrun"/>
          <w:color w:val="0D0D0D" w:themeColor="text1" w:themeTint="F2"/>
        </w:rPr>
        <w:t>Kathy Waxman</w:t>
      </w:r>
      <w:r w:rsidR="00F07E10" w:rsidRPr="00572339">
        <w:rPr>
          <w:rStyle w:val="normaltextrun"/>
          <w:color w:val="0D0D0D" w:themeColor="text1" w:themeTint="F2"/>
        </w:rPr>
        <w:t xml:space="preserve"> to</w:t>
      </w:r>
      <w:r w:rsidRPr="00572339">
        <w:rPr>
          <w:rStyle w:val="normaltextrun"/>
          <w:color w:val="0D0D0D" w:themeColor="text1" w:themeTint="F2"/>
        </w:rPr>
        <w:t xml:space="preserve"> </w:t>
      </w:r>
      <w:r w:rsidR="0013627C" w:rsidRPr="00572339">
        <w:rPr>
          <w:rStyle w:val="normaltextrun"/>
          <w:color w:val="0D0D0D" w:themeColor="text1" w:themeTint="F2"/>
        </w:rPr>
        <w:t xml:space="preserve">approve / </w:t>
      </w:r>
      <w:r w:rsidR="00E722B5" w:rsidRPr="00572339">
        <w:rPr>
          <w:rStyle w:val="normaltextrun"/>
          <w:color w:val="0D0D0D" w:themeColor="text1" w:themeTint="F2"/>
        </w:rPr>
        <w:t xml:space="preserve">accept </w:t>
      </w:r>
      <w:r w:rsidR="0013627C" w:rsidRPr="00572339">
        <w:rPr>
          <w:rStyle w:val="normaltextrun"/>
          <w:color w:val="0D0D0D" w:themeColor="text1" w:themeTint="F2"/>
        </w:rPr>
        <w:t xml:space="preserve">the </w:t>
      </w:r>
      <w:r w:rsidR="00E722B5" w:rsidRPr="00572339">
        <w:rPr>
          <w:rStyle w:val="normaltextrun"/>
          <w:color w:val="0D0D0D" w:themeColor="text1" w:themeTint="F2"/>
        </w:rPr>
        <w:t>Minutes</w:t>
      </w:r>
      <w:r w:rsidR="00DA5508" w:rsidRPr="00572339">
        <w:rPr>
          <w:rStyle w:val="normaltextrun"/>
          <w:color w:val="0D0D0D" w:themeColor="text1" w:themeTint="F2"/>
        </w:rPr>
        <w:t>.  Motion passed unanimously.</w:t>
      </w:r>
    </w:p>
    <w:p w:rsidR="00647784" w:rsidRPr="00572339" w:rsidRDefault="00305FDD" w:rsidP="00647784">
      <w:pPr>
        <w:pStyle w:val="paragraph"/>
        <w:textAlignment w:val="baseline"/>
        <w:rPr>
          <w:rStyle w:val="eop"/>
          <w:color w:val="0D0D0D" w:themeColor="text1" w:themeTint="F2"/>
        </w:rPr>
      </w:pPr>
      <w:r w:rsidRPr="00572339">
        <w:rPr>
          <w:rStyle w:val="normaltextrun"/>
          <w:color w:val="0D0D0D" w:themeColor="text1" w:themeTint="F2"/>
        </w:rPr>
        <w:t> </w:t>
      </w:r>
      <w:r w:rsidRPr="00572339">
        <w:rPr>
          <w:rStyle w:val="eop"/>
          <w:color w:val="0D0D0D" w:themeColor="text1" w:themeTint="F2"/>
        </w:rPr>
        <w:t> </w:t>
      </w:r>
    </w:p>
    <w:p w:rsidR="006C05F0" w:rsidRPr="00572339" w:rsidRDefault="006C05F0" w:rsidP="006C05F0">
      <w:pPr>
        <w:pStyle w:val="paragraph"/>
        <w:textAlignment w:val="baseline"/>
        <w:rPr>
          <w:b/>
          <w:color w:val="0D0D0D" w:themeColor="text1" w:themeTint="F2"/>
        </w:rPr>
      </w:pPr>
      <w:r w:rsidRPr="00572339">
        <w:rPr>
          <w:rStyle w:val="normaltextrun"/>
          <w:b/>
          <w:color w:val="0D0D0D" w:themeColor="text1" w:themeTint="F2"/>
        </w:rPr>
        <w:t>Board Members present: </w:t>
      </w:r>
      <w:r w:rsidRPr="00572339">
        <w:rPr>
          <w:rStyle w:val="eop"/>
          <w:b/>
          <w:color w:val="0D0D0D" w:themeColor="text1" w:themeTint="F2"/>
        </w:rPr>
        <w:t> </w:t>
      </w:r>
    </w:p>
    <w:p w:rsidR="00792E0F" w:rsidRDefault="008F5700" w:rsidP="006C05F0">
      <w:pPr>
        <w:pStyle w:val="paragraph"/>
        <w:ind w:left="720"/>
        <w:textAlignment w:val="baseline"/>
        <w:rPr>
          <w:rStyle w:val="normaltextrun"/>
          <w:color w:val="0D0D0D" w:themeColor="text1" w:themeTint="F2"/>
        </w:rPr>
      </w:pPr>
      <w:r w:rsidRPr="00572339">
        <w:rPr>
          <w:rStyle w:val="eop"/>
          <w:color w:val="0D0D0D" w:themeColor="text1" w:themeTint="F2"/>
        </w:rPr>
        <w:t>Dr. E. H. Bake</w:t>
      </w:r>
      <w:r>
        <w:rPr>
          <w:rStyle w:val="eop"/>
          <w:color w:val="0D0D0D" w:themeColor="text1" w:themeTint="F2"/>
        </w:rPr>
        <w:t xml:space="preserve">r, </w:t>
      </w:r>
      <w:r w:rsidR="006531CA" w:rsidRPr="00572339">
        <w:rPr>
          <w:rStyle w:val="normaltextrun"/>
          <w:color w:val="0D0D0D" w:themeColor="text1" w:themeTint="F2"/>
        </w:rPr>
        <w:t>Mike</w:t>
      </w:r>
      <w:r w:rsidR="008073A6" w:rsidRPr="00572339">
        <w:rPr>
          <w:rStyle w:val="normaltextrun"/>
          <w:color w:val="0D0D0D" w:themeColor="text1" w:themeTint="F2"/>
        </w:rPr>
        <w:t xml:space="preserve"> Shipp</w:t>
      </w:r>
      <w:r w:rsidR="006531CA" w:rsidRPr="00572339">
        <w:rPr>
          <w:rStyle w:val="normaltextrun"/>
          <w:color w:val="0D0D0D" w:themeColor="text1" w:themeTint="F2"/>
        </w:rPr>
        <w:t xml:space="preserve">, </w:t>
      </w:r>
      <w:r w:rsidR="00320BB3">
        <w:rPr>
          <w:rStyle w:val="eop"/>
          <w:color w:val="0D0D0D" w:themeColor="text1" w:themeTint="F2"/>
        </w:rPr>
        <w:t>Y</w:t>
      </w:r>
      <w:r w:rsidR="00320BB3" w:rsidRPr="00572339">
        <w:rPr>
          <w:rStyle w:val="normaltextrun"/>
          <w:color w:val="0D0D0D" w:themeColor="text1" w:themeTint="F2"/>
        </w:rPr>
        <w:t>vonne Lewis</w:t>
      </w:r>
      <w:r w:rsidR="00320BB3">
        <w:rPr>
          <w:rStyle w:val="normaltextrun"/>
          <w:color w:val="0D0D0D" w:themeColor="text1" w:themeTint="F2"/>
        </w:rPr>
        <w:t>,</w:t>
      </w:r>
      <w:r w:rsidR="00320BB3" w:rsidRPr="00320BB3">
        <w:rPr>
          <w:rStyle w:val="normaltextrun"/>
          <w:color w:val="0D0D0D" w:themeColor="text1" w:themeTint="F2"/>
        </w:rPr>
        <w:t xml:space="preserve"> </w:t>
      </w:r>
      <w:r w:rsidR="00320BB3" w:rsidRPr="00572339">
        <w:rPr>
          <w:rStyle w:val="normaltextrun"/>
          <w:color w:val="0D0D0D" w:themeColor="text1" w:themeTint="F2"/>
        </w:rPr>
        <w:t>Kathy Waxman</w:t>
      </w:r>
      <w:r w:rsidR="00320BB3">
        <w:rPr>
          <w:rStyle w:val="normaltextrun"/>
          <w:color w:val="0D0D0D" w:themeColor="text1" w:themeTint="F2"/>
        </w:rPr>
        <w:t xml:space="preserve"> </w:t>
      </w:r>
      <w:r w:rsidR="006C077B">
        <w:rPr>
          <w:rStyle w:val="normaltextrun"/>
          <w:color w:val="0D0D0D" w:themeColor="text1" w:themeTint="F2"/>
        </w:rPr>
        <w:t xml:space="preserve">and </w:t>
      </w:r>
      <w:r w:rsidR="006C077B" w:rsidRPr="00572339">
        <w:rPr>
          <w:rStyle w:val="normaltextrun"/>
          <w:color w:val="0D0D0D" w:themeColor="text1" w:themeTint="F2"/>
        </w:rPr>
        <w:t>Alisa</w:t>
      </w:r>
      <w:r w:rsidR="0014542C">
        <w:rPr>
          <w:rStyle w:val="normaltextrun"/>
          <w:color w:val="0D0D0D" w:themeColor="text1" w:themeTint="F2"/>
        </w:rPr>
        <w:t xml:space="preserve"> Lea</w:t>
      </w:r>
      <w:r w:rsidR="001C3E31">
        <w:rPr>
          <w:rStyle w:val="normaltextrun"/>
          <w:color w:val="0D0D0D" w:themeColor="text1" w:themeTint="F2"/>
        </w:rPr>
        <w:t>r</w:t>
      </w:r>
      <w:r w:rsidR="00792E0F">
        <w:rPr>
          <w:rStyle w:val="normaltextrun"/>
          <w:color w:val="0D0D0D" w:themeColor="text1" w:themeTint="F2"/>
        </w:rPr>
        <w:t>.</w:t>
      </w:r>
    </w:p>
    <w:p w:rsidR="006C05F0" w:rsidRPr="00572339" w:rsidRDefault="006C05F0" w:rsidP="006C05F0">
      <w:pPr>
        <w:pStyle w:val="paragraph"/>
        <w:ind w:left="720"/>
        <w:textAlignment w:val="baseline"/>
        <w:rPr>
          <w:rStyle w:val="eop"/>
          <w:color w:val="0D0D0D" w:themeColor="text1" w:themeTint="F2"/>
        </w:rPr>
      </w:pPr>
    </w:p>
    <w:p w:rsidR="006C05F0" w:rsidRPr="00572339" w:rsidRDefault="006C05F0" w:rsidP="006C05F0">
      <w:pPr>
        <w:pStyle w:val="paragraph"/>
        <w:ind w:left="720"/>
        <w:textAlignment w:val="baseline"/>
        <w:rPr>
          <w:rStyle w:val="eop"/>
          <w:color w:val="0D0D0D" w:themeColor="text1" w:themeTint="F2"/>
        </w:rPr>
      </w:pPr>
      <w:r w:rsidRPr="00572339">
        <w:rPr>
          <w:rStyle w:val="eop"/>
          <w:b/>
          <w:color w:val="0D0D0D" w:themeColor="text1" w:themeTint="F2"/>
        </w:rPr>
        <w:t xml:space="preserve">Absent </w:t>
      </w:r>
      <w:r w:rsidR="00E1224F" w:rsidRPr="00572339">
        <w:rPr>
          <w:rStyle w:val="eop"/>
          <w:b/>
          <w:color w:val="0D0D0D" w:themeColor="text1" w:themeTint="F2"/>
        </w:rPr>
        <w:t xml:space="preserve">Board </w:t>
      </w:r>
      <w:r w:rsidRPr="00572339">
        <w:rPr>
          <w:rStyle w:val="eop"/>
          <w:b/>
          <w:color w:val="0D0D0D" w:themeColor="text1" w:themeTint="F2"/>
        </w:rPr>
        <w:t>Member:</w:t>
      </w:r>
      <w:r w:rsidRPr="00572339">
        <w:rPr>
          <w:rStyle w:val="eop"/>
          <w:color w:val="0D0D0D" w:themeColor="text1" w:themeTint="F2"/>
        </w:rPr>
        <w:t xml:space="preserve">  </w:t>
      </w:r>
      <w:r w:rsidR="00C276FD">
        <w:rPr>
          <w:rStyle w:val="eop"/>
          <w:color w:val="0D0D0D" w:themeColor="text1" w:themeTint="F2"/>
        </w:rPr>
        <w:t xml:space="preserve">Laura Nettles, </w:t>
      </w:r>
      <w:r w:rsidR="00C276FD">
        <w:rPr>
          <w:rStyle w:val="normaltextrun"/>
          <w:color w:val="0D0D0D" w:themeColor="text1" w:themeTint="F2"/>
        </w:rPr>
        <w:t>Latanya Whiteside</w:t>
      </w:r>
      <w:r w:rsidR="00C276FD">
        <w:rPr>
          <w:rStyle w:val="eop"/>
          <w:color w:val="0D0D0D" w:themeColor="text1" w:themeTint="F2"/>
        </w:rPr>
        <w:t xml:space="preserve"> and </w:t>
      </w:r>
      <w:r w:rsidR="00C276FD">
        <w:rPr>
          <w:rStyle w:val="normaltextrun"/>
          <w:color w:val="0D0D0D" w:themeColor="text1" w:themeTint="F2"/>
        </w:rPr>
        <w:t>T</w:t>
      </w:r>
      <w:r w:rsidR="00C276FD" w:rsidRPr="00572339">
        <w:rPr>
          <w:rStyle w:val="normaltextrun"/>
          <w:color w:val="0D0D0D" w:themeColor="text1" w:themeTint="F2"/>
        </w:rPr>
        <w:t>helma Merrells</w:t>
      </w:r>
      <w:r w:rsidR="00C276FD">
        <w:rPr>
          <w:rStyle w:val="eop"/>
          <w:color w:val="0D0D0D" w:themeColor="text1" w:themeTint="F2"/>
        </w:rPr>
        <w:t xml:space="preserve"> </w:t>
      </w:r>
    </w:p>
    <w:p w:rsidR="009256D8" w:rsidRPr="00572339" w:rsidRDefault="00792E0F" w:rsidP="00792E0F">
      <w:pPr>
        <w:pStyle w:val="paragraph"/>
        <w:tabs>
          <w:tab w:val="left" w:pos="1692"/>
        </w:tabs>
        <w:ind w:left="720"/>
        <w:textAlignment w:val="baseline"/>
        <w:rPr>
          <w:color w:val="0D0D0D" w:themeColor="text1" w:themeTint="F2"/>
        </w:rPr>
      </w:pPr>
      <w:r>
        <w:rPr>
          <w:color w:val="0D0D0D" w:themeColor="text1" w:themeTint="F2"/>
        </w:rPr>
        <w:tab/>
      </w:r>
    </w:p>
    <w:p w:rsidR="00305FDD" w:rsidRPr="00572339" w:rsidRDefault="0068641E" w:rsidP="00305FDD">
      <w:pPr>
        <w:pStyle w:val="paragraph"/>
        <w:textAlignment w:val="baseline"/>
        <w:rPr>
          <w:color w:val="0D0D0D" w:themeColor="text1" w:themeTint="F2"/>
        </w:rPr>
      </w:pPr>
      <w:r w:rsidRPr="00572339">
        <w:rPr>
          <w:rStyle w:val="spellingerror"/>
          <w:b/>
          <w:color w:val="0D0D0D" w:themeColor="text1" w:themeTint="F2"/>
        </w:rPr>
        <w:t>Ownership Linkage-Recognition of Guests</w:t>
      </w:r>
      <w:r w:rsidR="00305FDD" w:rsidRPr="00572339">
        <w:rPr>
          <w:rStyle w:val="normaltextrun"/>
          <w:color w:val="0D0D0D" w:themeColor="text1" w:themeTint="F2"/>
        </w:rPr>
        <w:t>: </w:t>
      </w:r>
      <w:r w:rsidR="00263D88" w:rsidRPr="00572339">
        <w:rPr>
          <w:rStyle w:val="normaltextrun"/>
          <w:color w:val="0D0D0D" w:themeColor="text1" w:themeTint="F2"/>
        </w:rPr>
        <w:t>None</w:t>
      </w:r>
    </w:p>
    <w:p w:rsidR="00011313" w:rsidRPr="00572339" w:rsidRDefault="00011313" w:rsidP="00305FDD">
      <w:pPr>
        <w:pStyle w:val="paragraph"/>
        <w:textAlignment w:val="baseline"/>
        <w:rPr>
          <w:rStyle w:val="normaltextrun"/>
          <w:b/>
          <w:color w:val="0D0D0D" w:themeColor="text1" w:themeTint="F2"/>
        </w:rPr>
      </w:pPr>
    </w:p>
    <w:p w:rsidR="00305FDD" w:rsidRPr="00572339" w:rsidRDefault="00261B81" w:rsidP="00305FDD">
      <w:pPr>
        <w:pStyle w:val="paragraph"/>
        <w:textAlignment w:val="baseline"/>
        <w:rPr>
          <w:color w:val="0D0D0D" w:themeColor="text1" w:themeTint="F2"/>
        </w:rPr>
      </w:pPr>
      <w:r>
        <w:rPr>
          <w:rStyle w:val="normaltextrun"/>
          <w:b/>
          <w:color w:val="0D0D0D" w:themeColor="text1" w:themeTint="F2"/>
        </w:rPr>
        <w:t>Northeast Delta HSA staff</w:t>
      </w:r>
      <w:r w:rsidR="007F4BD5">
        <w:rPr>
          <w:rStyle w:val="normaltextrun"/>
          <w:b/>
          <w:color w:val="0D0D0D" w:themeColor="text1" w:themeTint="F2"/>
        </w:rPr>
        <w:t xml:space="preserve"> present</w:t>
      </w:r>
      <w:r w:rsidR="00305FDD" w:rsidRPr="00572339">
        <w:rPr>
          <w:rStyle w:val="normaltextrun"/>
          <w:color w:val="0D0D0D" w:themeColor="text1" w:themeTint="F2"/>
        </w:rPr>
        <w:t>: </w:t>
      </w:r>
      <w:r w:rsidR="0068641E" w:rsidRPr="00572339">
        <w:rPr>
          <w:rStyle w:val="normaltextrun"/>
          <w:color w:val="0D0D0D" w:themeColor="text1" w:themeTint="F2"/>
        </w:rPr>
        <w:t>Dr.</w:t>
      </w:r>
      <w:r w:rsidR="008A0052" w:rsidRPr="00572339">
        <w:rPr>
          <w:rStyle w:val="normaltextrun"/>
          <w:color w:val="0D0D0D" w:themeColor="text1" w:themeTint="F2"/>
        </w:rPr>
        <w:t xml:space="preserve"> </w:t>
      </w:r>
      <w:r w:rsidR="00E1224F" w:rsidRPr="00572339">
        <w:rPr>
          <w:rStyle w:val="normaltextrun"/>
          <w:color w:val="0D0D0D" w:themeColor="text1" w:themeTint="F2"/>
        </w:rPr>
        <w:t>Monteic Sizer</w:t>
      </w:r>
      <w:r w:rsidR="008F5700">
        <w:rPr>
          <w:rStyle w:val="normaltextrun"/>
          <w:color w:val="0D0D0D" w:themeColor="text1" w:themeTint="F2"/>
        </w:rPr>
        <w:t>, A</w:t>
      </w:r>
      <w:r w:rsidR="00C276FD">
        <w:rPr>
          <w:rStyle w:val="normaltextrun"/>
          <w:color w:val="0D0D0D" w:themeColor="text1" w:themeTint="F2"/>
        </w:rPr>
        <w:t>vius Zimmerman</w:t>
      </w:r>
      <w:r w:rsidR="00F54781">
        <w:rPr>
          <w:rStyle w:val="normaltextrun"/>
          <w:color w:val="0D0D0D" w:themeColor="text1" w:themeTint="F2"/>
        </w:rPr>
        <w:t xml:space="preserve"> and</w:t>
      </w:r>
      <w:r w:rsidR="0014542C">
        <w:rPr>
          <w:rStyle w:val="normaltextrun"/>
          <w:color w:val="0D0D0D" w:themeColor="text1" w:themeTint="F2"/>
        </w:rPr>
        <w:t xml:space="preserve"> </w:t>
      </w:r>
      <w:r w:rsidR="00535DD2" w:rsidRPr="00572339">
        <w:rPr>
          <w:rStyle w:val="normaltextrun"/>
          <w:color w:val="0D0D0D" w:themeColor="text1" w:themeTint="F2"/>
        </w:rPr>
        <w:t>Delores Harris</w:t>
      </w:r>
      <w:r w:rsidR="0014542C">
        <w:rPr>
          <w:rStyle w:val="normaltextrun"/>
          <w:color w:val="0D0D0D" w:themeColor="text1" w:themeTint="F2"/>
        </w:rPr>
        <w:t>.</w:t>
      </w:r>
    </w:p>
    <w:p w:rsidR="00305FDD" w:rsidRPr="00261B81" w:rsidRDefault="00305FDD" w:rsidP="00305FDD">
      <w:pPr>
        <w:pStyle w:val="paragraph"/>
        <w:textAlignment w:val="baseline"/>
        <w:rPr>
          <w:color w:val="0D0D0D" w:themeColor="text1" w:themeTint="F2"/>
          <w:u w:val="single"/>
        </w:rPr>
      </w:pPr>
      <w:r w:rsidRPr="00572339">
        <w:rPr>
          <w:rStyle w:val="eop"/>
          <w:color w:val="0D0D0D" w:themeColor="text1" w:themeTint="F2"/>
        </w:rPr>
        <w:t> </w:t>
      </w:r>
    </w:p>
    <w:p w:rsidR="00243B05" w:rsidRDefault="00305FDD" w:rsidP="00157376">
      <w:pPr>
        <w:pStyle w:val="paragraph"/>
        <w:jc w:val="both"/>
        <w:textAlignment w:val="baseline"/>
        <w:rPr>
          <w:rStyle w:val="normaltextrun"/>
          <w:b/>
          <w:bCs/>
          <w:color w:val="0D0D0D" w:themeColor="text1" w:themeTint="F2"/>
          <w:u w:val="single"/>
        </w:rPr>
      </w:pPr>
      <w:r w:rsidRPr="00261B81">
        <w:rPr>
          <w:rStyle w:val="normaltextrun"/>
          <w:b/>
          <w:bCs/>
          <w:color w:val="0D0D0D" w:themeColor="text1" w:themeTint="F2"/>
          <w:u w:val="single"/>
        </w:rPr>
        <w:t>BOARD EDUCAT</w:t>
      </w:r>
      <w:r w:rsidR="00243B05" w:rsidRPr="00261B81">
        <w:rPr>
          <w:rStyle w:val="normaltextrun"/>
          <w:b/>
          <w:bCs/>
          <w:color w:val="0D0D0D" w:themeColor="text1" w:themeTint="F2"/>
          <w:u w:val="single"/>
        </w:rPr>
        <w:t>ION/ ENDS Items for DISCUSSION-</w:t>
      </w:r>
      <w:r w:rsidR="00EC76D1" w:rsidRPr="00261B81">
        <w:rPr>
          <w:rStyle w:val="normaltextrun"/>
          <w:b/>
          <w:bCs/>
          <w:color w:val="0D0D0D" w:themeColor="text1" w:themeTint="F2"/>
          <w:u w:val="single"/>
        </w:rPr>
        <w:t xml:space="preserve"> </w:t>
      </w:r>
    </w:p>
    <w:p w:rsidR="00924284" w:rsidRDefault="00924284" w:rsidP="00157376">
      <w:pPr>
        <w:pStyle w:val="paragraph"/>
        <w:jc w:val="both"/>
        <w:textAlignment w:val="baseline"/>
        <w:rPr>
          <w:rStyle w:val="normaltextrun"/>
          <w:b/>
          <w:bCs/>
          <w:color w:val="0D0D0D" w:themeColor="text1" w:themeTint="F2"/>
          <w:u w:val="single"/>
        </w:rPr>
      </w:pPr>
    </w:p>
    <w:p w:rsidR="00924284" w:rsidRDefault="00924284" w:rsidP="00924284">
      <w:pPr>
        <w:autoSpaceDE w:val="0"/>
        <w:autoSpaceDN w:val="0"/>
        <w:adjustRightInd w:val="0"/>
        <w:spacing w:after="0" w:line="240" w:lineRule="auto"/>
        <w:rPr>
          <w:rFonts w:ascii="Times New Roman" w:hAnsi="Times New Roman" w:cs="Times New Roman"/>
          <w:b/>
          <w:bCs/>
          <w:color w:val="000000"/>
          <w:sz w:val="23"/>
          <w:szCs w:val="23"/>
        </w:rPr>
      </w:pPr>
    </w:p>
    <w:p w:rsidR="00924284" w:rsidRDefault="00924284" w:rsidP="0092428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Upcoming Events/Community Action</w:t>
      </w: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b/>
          <w:bCs/>
          <w:color w:val="000000"/>
          <w:sz w:val="23"/>
          <w:szCs w:val="23"/>
        </w:rPr>
        <w:t xml:space="preserve"> </w:t>
      </w: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color w:val="000000"/>
          <w:sz w:val="23"/>
          <w:szCs w:val="23"/>
        </w:rPr>
        <w:t xml:space="preserve">NEDHSA’s FY18 budget was approved at the Governor’s budgeted level. NEDHSA will be impacted, but will be able to function with no significant effects to client services, staff, or contracts. </w:t>
      </w: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color w:val="000000"/>
          <w:sz w:val="23"/>
          <w:szCs w:val="23"/>
        </w:rPr>
        <w:t xml:space="preserve">NEDHSA Executive Director spoke at the National Primary and Behavioral Health Through the Lens of Prevention conference held in Fort Worth, Texas. </w:t>
      </w: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w:t>
      </w:r>
      <w:r w:rsidRPr="00924284">
        <w:rPr>
          <w:rFonts w:ascii="Times New Roman" w:hAnsi="Times New Roman" w:cs="Times New Roman"/>
          <w:color w:val="000000"/>
          <w:sz w:val="23"/>
          <w:szCs w:val="23"/>
        </w:rPr>
        <w:t xml:space="preserve">EDHSA launched a new app to better assist clients, potential clients, and the general public about mental health, addiction, developmental disability, and prevention services in northeast Louisiana. </w:t>
      </w: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color w:val="000000"/>
          <w:sz w:val="23"/>
          <w:szCs w:val="23"/>
        </w:rPr>
        <w:t xml:space="preserve">NEDHSA and LDH OBH are waiting to see if their mutual integration proposal was selected by SAMHSA for funding. Additionally, NEDHSA, along select others, will be working with LDH OBH to submit another grant to help deal with the rising rates of suicide across Louisiana. Currently, </w:t>
      </w: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color w:val="000000"/>
          <w:sz w:val="23"/>
          <w:szCs w:val="23"/>
        </w:rPr>
        <w:t xml:space="preserve">NEDHSA and LDH OBH are working to reduce the opioid crisis in </w:t>
      </w:r>
      <w:r>
        <w:rPr>
          <w:rFonts w:ascii="Times New Roman" w:hAnsi="Times New Roman" w:cs="Times New Roman"/>
          <w:color w:val="000000"/>
          <w:sz w:val="23"/>
          <w:szCs w:val="23"/>
        </w:rPr>
        <w:t>N</w:t>
      </w:r>
      <w:r w:rsidRPr="00924284">
        <w:rPr>
          <w:rFonts w:ascii="Times New Roman" w:hAnsi="Times New Roman" w:cs="Times New Roman"/>
          <w:color w:val="000000"/>
          <w:sz w:val="23"/>
          <w:szCs w:val="23"/>
        </w:rPr>
        <w:t xml:space="preserve">ortheast Louisiana. </w:t>
      </w:r>
    </w:p>
    <w:p w:rsid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p>
    <w:p w:rsidR="00924284" w:rsidRPr="00924284" w:rsidRDefault="00924284" w:rsidP="00924284">
      <w:pPr>
        <w:autoSpaceDE w:val="0"/>
        <w:autoSpaceDN w:val="0"/>
        <w:adjustRightInd w:val="0"/>
        <w:spacing w:after="0" w:line="240" w:lineRule="auto"/>
        <w:rPr>
          <w:rFonts w:ascii="Times New Roman" w:hAnsi="Times New Roman" w:cs="Times New Roman"/>
          <w:color w:val="000000"/>
          <w:sz w:val="23"/>
          <w:szCs w:val="23"/>
        </w:rPr>
      </w:pPr>
      <w:r w:rsidRPr="00924284">
        <w:rPr>
          <w:rFonts w:ascii="Times New Roman" w:hAnsi="Times New Roman" w:cs="Times New Roman"/>
          <w:color w:val="000000"/>
          <w:sz w:val="23"/>
          <w:szCs w:val="23"/>
        </w:rPr>
        <w:t xml:space="preserve">NEDHSA has a MIT Data Fellow assisting with its behavioral and primary healthcare integration award efforts </w:t>
      </w:r>
    </w:p>
    <w:p w:rsidR="00035324" w:rsidRDefault="00035324" w:rsidP="00157376">
      <w:pPr>
        <w:spacing w:after="0" w:line="240" w:lineRule="auto"/>
        <w:ind w:left="141" w:right="76"/>
        <w:jc w:val="both"/>
        <w:rPr>
          <w:rFonts w:ascii="Times New Roman" w:eastAsia="Times New Roman" w:hAnsi="Times New Roman" w:cs="Times New Roman"/>
          <w:spacing w:val="1"/>
          <w:sz w:val="24"/>
          <w:szCs w:val="23"/>
        </w:rPr>
      </w:pPr>
    </w:p>
    <w:p w:rsidR="00035324" w:rsidRDefault="00035324" w:rsidP="00035324">
      <w:pPr>
        <w:pStyle w:val="Default"/>
        <w:rPr>
          <w:sz w:val="23"/>
          <w:szCs w:val="23"/>
        </w:rPr>
      </w:pPr>
    </w:p>
    <w:p w:rsidR="00186022" w:rsidRDefault="00186022" w:rsidP="00157376">
      <w:pPr>
        <w:spacing w:after="0"/>
        <w:jc w:val="both"/>
        <w:rPr>
          <w:rFonts w:ascii="Franklin Gothic Medium" w:eastAsiaTheme="minorHAnsi" w:hAnsi="Franklin Gothic Medium" w:cs="Times New Roman"/>
          <w:b/>
          <w:sz w:val="24"/>
          <w:szCs w:val="24"/>
        </w:rPr>
      </w:pPr>
      <w:r w:rsidRPr="00186022">
        <w:rPr>
          <w:rFonts w:ascii="Franklin Gothic Medium" w:eastAsiaTheme="minorHAnsi" w:hAnsi="Franklin Gothic Medium" w:cs="Times New Roman"/>
          <w:b/>
          <w:sz w:val="24"/>
          <w:szCs w:val="24"/>
        </w:rPr>
        <w:lastRenderedPageBreak/>
        <w:t>GOVERNANCE PROCESS/EXECUTIVE LIMITATIONS for DECISIONS</w:t>
      </w:r>
    </w:p>
    <w:p w:rsidR="00331FD7" w:rsidRDefault="00331FD7" w:rsidP="00157376">
      <w:pPr>
        <w:spacing w:after="0"/>
        <w:jc w:val="both"/>
        <w:rPr>
          <w:rFonts w:ascii="Franklin Gothic Medium" w:eastAsiaTheme="minorHAnsi" w:hAnsi="Franklin Gothic Medium" w:cs="Times New Roman"/>
          <w:b/>
          <w:sz w:val="24"/>
          <w:szCs w:val="24"/>
        </w:rPr>
      </w:pPr>
    </w:p>
    <w:p w:rsidR="00331FD7" w:rsidRPr="00331FD7" w:rsidRDefault="00331FD7" w:rsidP="00331FD7">
      <w:pPr>
        <w:pStyle w:val="Heading3"/>
      </w:pPr>
      <w:r>
        <w:t>Executive Director</w:t>
      </w:r>
    </w:p>
    <w:p w:rsidR="00186022" w:rsidRDefault="00186022" w:rsidP="00157376">
      <w:pPr>
        <w:pStyle w:val="paragraph"/>
        <w:jc w:val="both"/>
        <w:textAlignment w:val="baseline"/>
        <w:rPr>
          <w:rStyle w:val="normaltextrun"/>
          <w:b/>
          <w:bCs/>
          <w:color w:val="0D0D0D" w:themeColor="text1" w:themeTint="F2"/>
        </w:rPr>
      </w:pPr>
    </w:p>
    <w:p w:rsidR="00186022" w:rsidRPr="00572339" w:rsidRDefault="00331FD7" w:rsidP="00157376">
      <w:pPr>
        <w:pStyle w:val="paragraph"/>
        <w:jc w:val="both"/>
        <w:textAlignment w:val="baseline"/>
        <w:rPr>
          <w:rStyle w:val="normaltextrun"/>
          <w:color w:val="0D0D0D" w:themeColor="text1" w:themeTint="F2"/>
        </w:rPr>
      </w:pPr>
      <w:r>
        <w:rPr>
          <w:rStyle w:val="normaltextrun"/>
          <w:b/>
          <w:bCs/>
          <w:color w:val="0D0D0D" w:themeColor="text1" w:themeTint="F2"/>
        </w:rPr>
        <w:t xml:space="preserve">Monthly </w:t>
      </w:r>
      <w:r w:rsidR="00186022" w:rsidRPr="00572339">
        <w:rPr>
          <w:rStyle w:val="normaltextrun"/>
          <w:b/>
          <w:bCs/>
          <w:color w:val="0D0D0D" w:themeColor="text1" w:themeTint="F2"/>
        </w:rPr>
        <w:t xml:space="preserve">ED – </w:t>
      </w:r>
      <w:r w:rsidR="006C077B" w:rsidRPr="00572339">
        <w:rPr>
          <w:rStyle w:val="normaltextrun"/>
          <w:b/>
          <w:bCs/>
          <w:color w:val="0D0D0D" w:themeColor="text1" w:themeTint="F2"/>
        </w:rPr>
        <w:t xml:space="preserve">Report </w:t>
      </w:r>
      <w:r w:rsidR="00320BB3">
        <w:rPr>
          <w:rStyle w:val="normaltextrun"/>
          <w:b/>
          <w:bCs/>
          <w:color w:val="0D0D0D" w:themeColor="text1" w:themeTint="F2"/>
        </w:rPr>
        <w:t>–</w:t>
      </w:r>
      <w:r w:rsidR="006C077B">
        <w:rPr>
          <w:rStyle w:val="normaltextrun"/>
          <w:b/>
          <w:bCs/>
          <w:color w:val="0D0D0D" w:themeColor="text1" w:themeTint="F2"/>
        </w:rPr>
        <w:t xml:space="preserve"> </w:t>
      </w:r>
      <w:r w:rsidR="00320BB3">
        <w:rPr>
          <w:rStyle w:val="normaltextrun"/>
          <w:b/>
          <w:bCs/>
          <w:color w:val="0D0D0D" w:themeColor="text1" w:themeTint="F2"/>
        </w:rPr>
        <w:t xml:space="preserve">A </w:t>
      </w:r>
      <w:r w:rsidR="006C077B" w:rsidRPr="00320BB3">
        <w:rPr>
          <w:rStyle w:val="normaltextrun"/>
          <w:bCs/>
          <w:color w:val="0D0D0D" w:themeColor="text1" w:themeTint="F2"/>
        </w:rPr>
        <w:t>Motion</w:t>
      </w:r>
      <w:r w:rsidR="006C077B">
        <w:rPr>
          <w:rStyle w:val="normaltextrun"/>
          <w:bCs/>
          <w:color w:val="0D0D0D" w:themeColor="text1" w:themeTint="F2"/>
        </w:rPr>
        <w:t xml:space="preserve"> </w:t>
      </w:r>
      <w:r w:rsidR="006C077B" w:rsidRPr="00EF6667">
        <w:rPr>
          <w:rStyle w:val="normaltextrun"/>
          <w:bCs/>
          <w:color w:val="0D0D0D" w:themeColor="text1" w:themeTint="F2"/>
        </w:rPr>
        <w:t>made</w:t>
      </w:r>
      <w:r w:rsidR="00186022" w:rsidRPr="00572339">
        <w:rPr>
          <w:rStyle w:val="normaltextrun"/>
          <w:bCs/>
          <w:color w:val="0D0D0D" w:themeColor="text1" w:themeTint="F2"/>
        </w:rPr>
        <w:t xml:space="preserve"> by </w:t>
      </w:r>
      <w:r w:rsidR="00B72631">
        <w:rPr>
          <w:rStyle w:val="normaltextrun"/>
          <w:bCs/>
          <w:color w:val="0D0D0D" w:themeColor="text1" w:themeTint="F2"/>
        </w:rPr>
        <w:t>Yvonne Lewis</w:t>
      </w:r>
      <w:r w:rsidR="00320BB3">
        <w:rPr>
          <w:rStyle w:val="normaltextrun"/>
          <w:bCs/>
          <w:color w:val="0D0D0D" w:themeColor="text1" w:themeTint="F2"/>
        </w:rPr>
        <w:t xml:space="preserve"> </w:t>
      </w:r>
      <w:r w:rsidR="00186022" w:rsidRPr="00572339">
        <w:rPr>
          <w:rStyle w:val="normaltextrun"/>
          <w:bCs/>
          <w:color w:val="0D0D0D" w:themeColor="text1" w:themeTint="F2"/>
        </w:rPr>
        <w:t>and seconded by</w:t>
      </w:r>
      <w:r w:rsidR="00320BB3">
        <w:rPr>
          <w:rStyle w:val="normaltextrun"/>
          <w:bCs/>
          <w:color w:val="0D0D0D" w:themeColor="text1" w:themeTint="F2"/>
        </w:rPr>
        <w:t xml:space="preserve"> </w:t>
      </w:r>
      <w:r w:rsidR="00B72631">
        <w:rPr>
          <w:rStyle w:val="normaltextrun"/>
          <w:bCs/>
          <w:color w:val="0D0D0D" w:themeColor="text1" w:themeTint="F2"/>
        </w:rPr>
        <w:t>Dr. E. H. Baker</w:t>
      </w:r>
      <w:r w:rsidR="00186022" w:rsidRPr="00572339">
        <w:rPr>
          <w:rStyle w:val="normaltextrun"/>
          <w:bCs/>
          <w:color w:val="0D0D0D" w:themeColor="text1" w:themeTint="F2"/>
        </w:rPr>
        <w:t xml:space="preserve"> to </w:t>
      </w:r>
      <w:r w:rsidR="00186022" w:rsidRPr="00572339">
        <w:rPr>
          <w:rStyle w:val="normaltextrun"/>
          <w:color w:val="0D0D0D" w:themeColor="text1" w:themeTint="F2"/>
        </w:rPr>
        <w:t xml:space="preserve">approve / accept the </w:t>
      </w:r>
      <w:r w:rsidR="00186022" w:rsidRPr="00572339">
        <w:rPr>
          <w:rStyle w:val="normaltextrun"/>
          <w:bCs/>
          <w:color w:val="0D0D0D" w:themeColor="text1" w:themeTint="F2"/>
        </w:rPr>
        <w:t xml:space="preserve">ED report as submitted.  </w:t>
      </w:r>
      <w:r w:rsidR="00186022" w:rsidRPr="00572339">
        <w:rPr>
          <w:rStyle w:val="normaltextrun"/>
          <w:color w:val="0D0D0D" w:themeColor="text1" w:themeTint="F2"/>
        </w:rPr>
        <w:t>Motion passed unanimously.</w:t>
      </w:r>
    </w:p>
    <w:p w:rsidR="006C077B" w:rsidRDefault="00331FD7" w:rsidP="00157376">
      <w:pPr>
        <w:pStyle w:val="paragraph"/>
        <w:jc w:val="both"/>
        <w:textAlignment w:val="baseline"/>
        <w:rPr>
          <w:rStyle w:val="normaltextrun"/>
          <w:b/>
          <w:bCs/>
          <w:color w:val="0D0D0D" w:themeColor="text1" w:themeTint="F2"/>
        </w:rPr>
      </w:pPr>
      <w:r>
        <w:rPr>
          <w:rStyle w:val="normaltextrun"/>
          <w:b/>
          <w:bCs/>
          <w:color w:val="0D0D0D" w:themeColor="text1" w:themeTint="F2"/>
        </w:rPr>
        <w:t xml:space="preserve">Monthly </w:t>
      </w:r>
      <w:r w:rsidR="00320BB3">
        <w:rPr>
          <w:rStyle w:val="normaltextrun"/>
          <w:b/>
          <w:bCs/>
          <w:color w:val="0D0D0D" w:themeColor="text1" w:themeTint="F2"/>
        </w:rPr>
        <w:t xml:space="preserve">Fiscal Report – </w:t>
      </w:r>
      <w:r w:rsidR="00B72631" w:rsidRPr="00B72631">
        <w:rPr>
          <w:rStyle w:val="normaltextrun"/>
          <w:bCs/>
          <w:color w:val="0D0D0D" w:themeColor="text1" w:themeTint="F2"/>
        </w:rPr>
        <w:t>Fiscal r</w:t>
      </w:r>
      <w:r w:rsidR="00035324" w:rsidRPr="00B72631">
        <w:rPr>
          <w:rStyle w:val="normaltextrun"/>
          <w:bCs/>
          <w:color w:val="0D0D0D" w:themeColor="text1" w:themeTint="F2"/>
        </w:rPr>
        <w:t>epo</w:t>
      </w:r>
      <w:r w:rsidR="00035324" w:rsidRPr="00035324">
        <w:rPr>
          <w:rStyle w:val="normaltextrun"/>
          <w:bCs/>
          <w:color w:val="0D0D0D" w:themeColor="text1" w:themeTint="F2"/>
        </w:rPr>
        <w:t xml:space="preserve">rt was </w:t>
      </w:r>
      <w:r w:rsidR="00320BB3" w:rsidRPr="00035324">
        <w:rPr>
          <w:rStyle w:val="normaltextrun"/>
          <w:color w:val="0D0D0D" w:themeColor="text1" w:themeTint="F2"/>
        </w:rPr>
        <w:t>appr</w:t>
      </w:r>
      <w:r w:rsidR="00320BB3" w:rsidRPr="00572339">
        <w:rPr>
          <w:rStyle w:val="normaltextrun"/>
          <w:color w:val="0D0D0D" w:themeColor="text1" w:themeTint="F2"/>
        </w:rPr>
        <w:t>ove</w:t>
      </w:r>
      <w:r w:rsidR="00035324">
        <w:rPr>
          <w:rStyle w:val="normaltextrun"/>
          <w:color w:val="0D0D0D" w:themeColor="text1" w:themeTint="F2"/>
        </w:rPr>
        <w:t>d</w:t>
      </w:r>
      <w:r w:rsidR="00F54781">
        <w:rPr>
          <w:rStyle w:val="normaltextrun"/>
          <w:color w:val="0D0D0D" w:themeColor="text1" w:themeTint="F2"/>
        </w:rPr>
        <w:t>/</w:t>
      </w:r>
      <w:r w:rsidR="00035324">
        <w:rPr>
          <w:rStyle w:val="normaltextrun"/>
          <w:color w:val="0D0D0D" w:themeColor="text1" w:themeTint="F2"/>
        </w:rPr>
        <w:t xml:space="preserve"> a</w:t>
      </w:r>
      <w:r w:rsidR="00320BB3" w:rsidRPr="00572339">
        <w:rPr>
          <w:rStyle w:val="normaltextrun"/>
          <w:color w:val="0D0D0D" w:themeColor="text1" w:themeTint="F2"/>
        </w:rPr>
        <w:t>ccept</w:t>
      </w:r>
      <w:r w:rsidR="00035324">
        <w:rPr>
          <w:rStyle w:val="normaltextrun"/>
          <w:color w:val="0D0D0D" w:themeColor="text1" w:themeTint="F2"/>
        </w:rPr>
        <w:t>ed a</w:t>
      </w:r>
      <w:r w:rsidR="00320BB3" w:rsidRPr="00572339">
        <w:rPr>
          <w:rStyle w:val="normaltextrun"/>
          <w:bCs/>
          <w:color w:val="0D0D0D" w:themeColor="text1" w:themeTint="F2"/>
        </w:rPr>
        <w:t xml:space="preserve">s </w:t>
      </w:r>
      <w:r w:rsidR="00F54781" w:rsidRPr="00572339">
        <w:rPr>
          <w:rStyle w:val="normaltextrun"/>
          <w:bCs/>
          <w:color w:val="0D0D0D" w:themeColor="text1" w:themeTint="F2"/>
        </w:rPr>
        <w:t>submitted</w:t>
      </w:r>
      <w:r w:rsidR="00F54781">
        <w:rPr>
          <w:rStyle w:val="normaltextrun"/>
          <w:bCs/>
          <w:color w:val="0D0D0D" w:themeColor="text1" w:themeTint="F2"/>
        </w:rPr>
        <w:t xml:space="preserve"> by Angel Williams CFO</w:t>
      </w:r>
      <w:r w:rsidR="00320BB3" w:rsidRPr="00572339">
        <w:rPr>
          <w:rStyle w:val="normaltextrun"/>
          <w:bCs/>
          <w:color w:val="0D0D0D" w:themeColor="text1" w:themeTint="F2"/>
        </w:rPr>
        <w:t xml:space="preserve">.  </w:t>
      </w:r>
    </w:p>
    <w:p w:rsidR="00320BB3" w:rsidRDefault="00320BB3" w:rsidP="00157376">
      <w:pPr>
        <w:pStyle w:val="paragraph"/>
        <w:jc w:val="both"/>
        <w:textAlignment w:val="baseline"/>
        <w:rPr>
          <w:rStyle w:val="normaltextrun"/>
          <w:b/>
          <w:bCs/>
          <w:color w:val="0D0D0D" w:themeColor="text1" w:themeTint="F2"/>
        </w:rPr>
      </w:pPr>
    </w:p>
    <w:p w:rsidR="00EF6667" w:rsidRDefault="00186022" w:rsidP="00157376">
      <w:pPr>
        <w:pStyle w:val="paragraph"/>
        <w:jc w:val="both"/>
        <w:textAlignment w:val="baseline"/>
        <w:rPr>
          <w:rStyle w:val="normaltextrun"/>
          <w:bCs/>
          <w:color w:val="0D0D0D" w:themeColor="text1" w:themeTint="F2"/>
        </w:rPr>
      </w:pPr>
      <w:r w:rsidRPr="00572339">
        <w:rPr>
          <w:rStyle w:val="normaltextrun"/>
          <w:b/>
          <w:bCs/>
          <w:color w:val="0D0D0D" w:themeColor="text1" w:themeTint="F2"/>
        </w:rPr>
        <w:t>Financial Condition and Activities –</w:t>
      </w:r>
      <w:r w:rsidRPr="007D780D">
        <w:rPr>
          <w:bCs/>
          <w:i/>
          <w:color w:val="0D0D0D" w:themeColor="text1" w:themeTint="F2"/>
          <w:spacing w:val="-4"/>
        </w:rPr>
        <w:t xml:space="preserve"> </w:t>
      </w:r>
      <w:r w:rsidRPr="00572339">
        <w:rPr>
          <w:bCs/>
          <w:i/>
          <w:color w:val="0D0D0D" w:themeColor="text1" w:themeTint="F2"/>
          <w:spacing w:val="-4"/>
        </w:rPr>
        <w:t>W</w:t>
      </w:r>
      <w:r w:rsidRPr="00572339">
        <w:rPr>
          <w:bCs/>
          <w:i/>
          <w:color w:val="0D0D0D" w:themeColor="text1" w:themeTint="F2"/>
        </w:rPr>
        <w:t>ith</w:t>
      </w:r>
      <w:r w:rsidRPr="00572339">
        <w:rPr>
          <w:bCs/>
          <w:i/>
          <w:color w:val="0D0D0D" w:themeColor="text1" w:themeTint="F2"/>
          <w:spacing w:val="2"/>
        </w:rPr>
        <w:t xml:space="preserve"> </w:t>
      </w:r>
      <w:r w:rsidRPr="00572339">
        <w:rPr>
          <w:bCs/>
          <w:i/>
          <w:color w:val="0D0D0D" w:themeColor="text1" w:themeTint="F2"/>
        </w:rPr>
        <w:t>res</w:t>
      </w:r>
      <w:r w:rsidRPr="00572339">
        <w:rPr>
          <w:bCs/>
          <w:i/>
          <w:color w:val="0D0D0D" w:themeColor="text1" w:themeTint="F2"/>
          <w:spacing w:val="-2"/>
        </w:rPr>
        <w:t>p</w:t>
      </w:r>
      <w:r w:rsidRPr="00572339">
        <w:rPr>
          <w:bCs/>
          <w:i/>
          <w:color w:val="0D0D0D" w:themeColor="text1" w:themeTint="F2"/>
        </w:rPr>
        <w:t>ect</w:t>
      </w:r>
      <w:r w:rsidRPr="00572339">
        <w:rPr>
          <w:bCs/>
          <w:i/>
          <w:color w:val="0D0D0D" w:themeColor="text1" w:themeTint="F2"/>
          <w:spacing w:val="1"/>
        </w:rPr>
        <w:t xml:space="preserve"> </w:t>
      </w:r>
      <w:r w:rsidRPr="00572339">
        <w:rPr>
          <w:bCs/>
          <w:i/>
          <w:color w:val="0D0D0D" w:themeColor="text1" w:themeTint="F2"/>
        </w:rPr>
        <w:t>to</w:t>
      </w:r>
      <w:r w:rsidRPr="00572339">
        <w:rPr>
          <w:bCs/>
          <w:i/>
          <w:color w:val="0D0D0D" w:themeColor="text1" w:themeTint="F2"/>
          <w:spacing w:val="-1"/>
        </w:rPr>
        <w:t xml:space="preserve"> </w:t>
      </w:r>
      <w:r w:rsidRPr="00572339">
        <w:rPr>
          <w:bCs/>
          <w:i/>
          <w:color w:val="0D0D0D" w:themeColor="text1" w:themeTint="F2"/>
        </w:rPr>
        <w:t>t</w:t>
      </w:r>
      <w:r w:rsidRPr="00572339">
        <w:rPr>
          <w:bCs/>
          <w:i/>
          <w:color w:val="0D0D0D" w:themeColor="text1" w:themeTint="F2"/>
          <w:spacing w:val="-3"/>
        </w:rPr>
        <w:t>h</w:t>
      </w:r>
      <w:r w:rsidRPr="00572339">
        <w:rPr>
          <w:bCs/>
          <w:i/>
          <w:color w:val="0D0D0D" w:themeColor="text1" w:themeTint="F2"/>
        </w:rPr>
        <w:t>e</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c</w:t>
      </w:r>
      <w:r w:rsidRPr="00572339">
        <w:rPr>
          <w:bCs/>
          <w:i/>
          <w:color w:val="0D0D0D" w:themeColor="text1" w:themeTint="F2"/>
        </w:rPr>
        <w:t>tu</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2"/>
        </w:rPr>
        <w:t xml:space="preserve"> </w:t>
      </w:r>
      <w:r w:rsidRPr="00572339">
        <w:rPr>
          <w:bCs/>
          <w:i/>
          <w:color w:val="0D0D0D" w:themeColor="text1" w:themeTint="F2"/>
        </w:rPr>
        <w:t>ongoi</w:t>
      </w:r>
      <w:r w:rsidRPr="00572339">
        <w:rPr>
          <w:bCs/>
          <w:i/>
          <w:color w:val="0D0D0D" w:themeColor="text1" w:themeTint="F2"/>
          <w:spacing w:val="-3"/>
        </w:rPr>
        <w:t>n</w:t>
      </w:r>
      <w:r w:rsidRPr="00572339">
        <w:rPr>
          <w:bCs/>
          <w:i/>
          <w:color w:val="0D0D0D" w:themeColor="text1" w:themeTint="F2"/>
        </w:rPr>
        <w:t>g</w:t>
      </w:r>
      <w:r w:rsidRPr="00572339">
        <w:rPr>
          <w:bCs/>
          <w:i/>
          <w:color w:val="0D0D0D" w:themeColor="text1" w:themeTint="F2"/>
          <w:spacing w:val="2"/>
        </w:rPr>
        <w:t xml:space="preserve"> </w:t>
      </w:r>
      <w:r w:rsidRPr="00572339">
        <w:rPr>
          <w:bCs/>
          <w:i/>
          <w:color w:val="0D0D0D" w:themeColor="text1" w:themeTint="F2"/>
          <w:spacing w:val="-2"/>
        </w:rPr>
        <w:t>f</w:t>
      </w:r>
      <w:r w:rsidRPr="00572339">
        <w:rPr>
          <w:bCs/>
          <w:i/>
          <w:color w:val="0D0D0D" w:themeColor="text1" w:themeTint="F2"/>
        </w:rPr>
        <w:t>ina</w:t>
      </w:r>
      <w:r w:rsidRPr="00572339">
        <w:rPr>
          <w:bCs/>
          <w:i/>
          <w:color w:val="0D0D0D" w:themeColor="text1" w:themeTint="F2"/>
          <w:spacing w:val="-3"/>
        </w:rPr>
        <w:t>n</w:t>
      </w:r>
      <w:r w:rsidRPr="00572339">
        <w:rPr>
          <w:bCs/>
          <w:i/>
          <w:color w:val="0D0D0D" w:themeColor="text1" w:themeTint="F2"/>
        </w:rPr>
        <w:t>c</w:t>
      </w:r>
      <w:r w:rsidRPr="00572339">
        <w:rPr>
          <w:bCs/>
          <w:i/>
          <w:color w:val="0D0D0D" w:themeColor="text1" w:themeTint="F2"/>
          <w:spacing w:val="1"/>
        </w:rPr>
        <w:t>i</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3"/>
        </w:rPr>
        <w:t xml:space="preserve"> </w:t>
      </w:r>
      <w:r w:rsidRPr="00572339">
        <w:rPr>
          <w:bCs/>
          <w:i/>
          <w:color w:val="0D0D0D" w:themeColor="text1" w:themeTint="F2"/>
          <w:spacing w:val="-2"/>
        </w:rPr>
        <w:t>c</w:t>
      </w:r>
      <w:r w:rsidRPr="00572339">
        <w:rPr>
          <w:bCs/>
          <w:i/>
          <w:color w:val="0D0D0D" w:themeColor="text1" w:themeTint="F2"/>
        </w:rPr>
        <w:t>ond</w:t>
      </w:r>
      <w:r w:rsidRPr="00572339">
        <w:rPr>
          <w:bCs/>
          <w:i/>
          <w:color w:val="0D0D0D" w:themeColor="text1" w:themeTint="F2"/>
          <w:spacing w:val="-2"/>
        </w:rPr>
        <w:t>i</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on</w:t>
      </w:r>
      <w:r w:rsidRPr="00572339">
        <w:rPr>
          <w:bCs/>
          <w:i/>
          <w:color w:val="0D0D0D" w:themeColor="text1" w:themeTint="F2"/>
          <w:spacing w:val="-1"/>
        </w:rPr>
        <w:t xml:space="preserve"> </w:t>
      </w:r>
      <w:r w:rsidRPr="00572339">
        <w:rPr>
          <w:bCs/>
          <w:i/>
          <w:color w:val="0D0D0D" w:themeColor="text1" w:themeTint="F2"/>
        </w:rPr>
        <w:t>and</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c</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v</w:t>
      </w:r>
      <w:r w:rsidRPr="00572339">
        <w:rPr>
          <w:bCs/>
          <w:i/>
          <w:color w:val="0D0D0D" w:themeColor="text1" w:themeTint="F2"/>
          <w:spacing w:val="-2"/>
        </w:rPr>
        <w:t>i</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es, the ED sh</w:t>
      </w:r>
      <w:r w:rsidRPr="00572339">
        <w:rPr>
          <w:bCs/>
          <w:i/>
          <w:color w:val="0D0D0D" w:themeColor="text1" w:themeTint="F2"/>
          <w:spacing w:val="-2"/>
        </w:rPr>
        <w:t>a</w:t>
      </w:r>
      <w:r w:rsidRPr="00572339">
        <w:rPr>
          <w:bCs/>
          <w:i/>
          <w:color w:val="0D0D0D" w:themeColor="text1" w:themeTint="F2"/>
        </w:rPr>
        <w:t>ll</w:t>
      </w:r>
      <w:r w:rsidRPr="00572339">
        <w:rPr>
          <w:bCs/>
          <w:i/>
          <w:color w:val="0D0D0D" w:themeColor="text1" w:themeTint="F2"/>
          <w:spacing w:val="1"/>
        </w:rPr>
        <w:t xml:space="preserve"> </w:t>
      </w:r>
      <w:r w:rsidRPr="00572339">
        <w:rPr>
          <w:bCs/>
          <w:i/>
          <w:color w:val="0D0D0D" w:themeColor="text1" w:themeTint="F2"/>
        </w:rPr>
        <w:t>not</w:t>
      </w:r>
      <w:r w:rsidRPr="00572339">
        <w:rPr>
          <w:bCs/>
          <w:i/>
          <w:color w:val="0D0D0D" w:themeColor="text1" w:themeTint="F2"/>
          <w:spacing w:val="1"/>
        </w:rPr>
        <w:t xml:space="preserve"> </w:t>
      </w:r>
      <w:r w:rsidRPr="00572339">
        <w:rPr>
          <w:bCs/>
          <w:i/>
          <w:color w:val="0D0D0D" w:themeColor="text1" w:themeTint="F2"/>
        </w:rPr>
        <w:t>cau</w:t>
      </w:r>
      <w:r w:rsidRPr="00572339">
        <w:rPr>
          <w:bCs/>
          <w:i/>
          <w:color w:val="0D0D0D" w:themeColor="text1" w:themeTint="F2"/>
          <w:spacing w:val="-2"/>
        </w:rPr>
        <w:t>s</w:t>
      </w:r>
      <w:r w:rsidRPr="00572339">
        <w:rPr>
          <w:bCs/>
          <w:i/>
          <w:color w:val="0D0D0D" w:themeColor="text1" w:themeTint="F2"/>
        </w:rPr>
        <w:t>e</w:t>
      </w:r>
      <w:r w:rsidRPr="00572339">
        <w:rPr>
          <w:bCs/>
          <w:i/>
          <w:color w:val="0D0D0D" w:themeColor="text1" w:themeTint="F2"/>
          <w:spacing w:val="2"/>
        </w:rPr>
        <w:t xml:space="preserve"> </w:t>
      </w:r>
      <w:r w:rsidRPr="00572339">
        <w:rPr>
          <w:bCs/>
          <w:i/>
          <w:color w:val="0D0D0D" w:themeColor="text1" w:themeTint="F2"/>
        </w:rPr>
        <w:t>or a</w:t>
      </w:r>
      <w:r w:rsidRPr="00572339">
        <w:rPr>
          <w:bCs/>
          <w:i/>
          <w:color w:val="0D0D0D" w:themeColor="text1" w:themeTint="F2"/>
          <w:spacing w:val="-2"/>
        </w:rPr>
        <w:t>l</w:t>
      </w:r>
      <w:r w:rsidRPr="00572339">
        <w:rPr>
          <w:bCs/>
          <w:i/>
          <w:color w:val="0D0D0D" w:themeColor="text1" w:themeTint="F2"/>
        </w:rPr>
        <w:t>low</w:t>
      </w:r>
      <w:r w:rsidRPr="00572339">
        <w:rPr>
          <w:bCs/>
          <w:i/>
          <w:color w:val="0D0D0D" w:themeColor="text1" w:themeTint="F2"/>
          <w:spacing w:val="-1"/>
        </w:rPr>
        <w:t xml:space="preserve"> </w:t>
      </w:r>
      <w:r w:rsidRPr="00572339">
        <w:rPr>
          <w:bCs/>
          <w:i/>
          <w:color w:val="0D0D0D" w:themeColor="text1" w:themeTint="F2"/>
        </w:rPr>
        <w:t>the</w:t>
      </w:r>
      <w:r w:rsidRPr="00572339">
        <w:rPr>
          <w:bCs/>
          <w:i/>
          <w:color w:val="0D0D0D" w:themeColor="text1" w:themeTint="F2"/>
          <w:spacing w:val="2"/>
        </w:rPr>
        <w:t xml:space="preserve"> </w:t>
      </w:r>
      <w:r w:rsidRPr="00572339">
        <w:rPr>
          <w:bCs/>
          <w:i/>
          <w:color w:val="0D0D0D" w:themeColor="text1" w:themeTint="F2"/>
          <w:spacing w:val="-3"/>
        </w:rPr>
        <w:t>d</w:t>
      </w:r>
      <w:r w:rsidRPr="00572339">
        <w:rPr>
          <w:bCs/>
          <w:i/>
          <w:color w:val="0D0D0D" w:themeColor="text1" w:themeTint="F2"/>
        </w:rPr>
        <w:t>e</w:t>
      </w:r>
      <w:r w:rsidRPr="00572339">
        <w:rPr>
          <w:bCs/>
          <w:i/>
          <w:color w:val="0D0D0D" w:themeColor="text1" w:themeTint="F2"/>
          <w:spacing w:val="-2"/>
        </w:rPr>
        <w:t>v</w:t>
      </w:r>
      <w:r w:rsidRPr="00572339">
        <w:rPr>
          <w:bCs/>
          <w:i/>
          <w:color w:val="0D0D0D" w:themeColor="text1" w:themeTint="F2"/>
        </w:rPr>
        <w:t>e</w:t>
      </w:r>
      <w:r w:rsidRPr="00572339">
        <w:rPr>
          <w:bCs/>
          <w:i/>
          <w:color w:val="0D0D0D" w:themeColor="text1" w:themeTint="F2"/>
          <w:spacing w:val="1"/>
        </w:rPr>
        <w:t>l</w:t>
      </w:r>
      <w:r w:rsidRPr="00572339">
        <w:rPr>
          <w:bCs/>
          <w:i/>
          <w:color w:val="0D0D0D" w:themeColor="text1" w:themeTint="F2"/>
        </w:rPr>
        <w:t>op</w:t>
      </w:r>
      <w:r w:rsidRPr="00572339">
        <w:rPr>
          <w:bCs/>
          <w:i/>
          <w:color w:val="0D0D0D" w:themeColor="text1" w:themeTint="F2"/>
          <w:spacing w:val="-2"/>
        </w:rPr>
        <w:t>m</w:t>
      </w:r>
      <w:r w:rsidRPr="00572339">
        <w:rPr>
          <w:bCs/>
          <w:i/>
          <w:color w:val="0D0D0D" w:themeColor="text1" w:themeTint="F2"/>
        </w:rPr>
        <w:t>e</w:t>
      </w:r>
      <w:r w:rsidRPr="00572339">
        <w:rPr>
          <w:bCs/>
          <w:i/>
          <w:color w:val="0D0D0D" w:themeColor="text1" w:themeTint="F2"/>
          <w:spacing w:val="-2"/>
        </w:rPr>
        <w:t>n</w:t>
      </w:r>
      <w:r w:rsidRPr="00572339">
        <w:rPr>
          <w:bCs/>
          <w:i/>
          <w:color w:val="0D0D0D" w:themeColor="text1" w:themeTint="F2"/>
        </w:rPr>
        <w:t>t</w:t>
      </w:r>
      <w:r w:rsidRPr="00572339">
        <w:rPr>
          <w:bCs/>
          <w:i/>
          <w:color w:val="0D0D0D" w:themeColor="text1" w:themeTint="F2"/>
          <w:spacing w:val="3"/>
        </w:rPr>
        <w:t xml:space="preserve"> </w:t>
      </w:r>
      <w:r w:rsidRPr="00572339">
        <w:rPr>
          <w:bCs/>
          <w:i/>
          <w:color w:val="0D0D0D" w:themeColor="text1" w:themeTint="F2"/>
          <w:spacing w:val="-3"/>
        </w:rPr>
        <w:t>o</w:t>
      </w:r>
      <w:r w:rsidRPr="00572339">
        <w:rPr>
          <w:bCs/>
          <w:i/>
          <w:color w:val="0D0D0D" w:themeColor="text1" w:themeTint="F2"/>
        </w:rPr>
        <w:t>f</w:t>
      </w:r>
      <w:r w:rsidRPr="00572339">
        <w:rPr>
          <w:bCs/>
          <w:i/>
          <w:color w:val="0D0D0D" w:themeColor="text1" w:themeTint="F2"/>
          <w:spacing w:val="1"/>
        </w:rPr>
        <w:t xml:space="preserve"> </w:t>
      </w:r>
      <w:r w:rsidRPr="00572339">
        <w:rPr>
          <w:bCs/>
          <w:i/>
          <w:color w:val="0D0D0D" w:themeColor="text1" w:themeTint="F2"/>
        </w:rPr>
        <w:t>f</w:t>
      </w:r>
      <w:r w:rsidRPr="00572339">
        <w:rPr>
          <w:bCs/>
          <w:i/>
          <w:color w:val="0D0D0D" w:themeColor="text1" w:themeTint="F2"/>
          <w:spacing w:val="-2"/>
        </w:rPr>
        <w:t>i</w:t>
      </w:r>
      <w:r w:rsidRPr="00572339">
        <w:rPr>
          <w:bCs/>
          <w:i/>
          <w:color w:val="0D0D0D" w:themeColor="text1" w:themeTint="F2"/>
        </w:rPr>
        <w:t>sc</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3"/>
        </w:rPr>
        <w:t xml:space="preserve"> </w:t>
      </w:r>
      <w:r w:rsidRPr="00572339">
        <w:rPr>
          <w:bCs/>
          <w:i/>
          <w:color w:val="0D0D0D" w:themeColor="text1" w:themeTint="F2"/>
          <w:spacing w:val="-2"/>
        </w:rPr>
        <w:t>j</w:t>
      </w:r>
      <w:r w:rsidRPr="00572339">
        <w:rPr>
          <w:bCs/>
          <w:i/>
          <w:color w:val="0D0D0D" w:themeColor="text1" w:themeTint="F2"/>
        </w:rPr>
        <w:t>eopa</w:t>
      </w:r>
      <w:r w:rsidRPr="00572339">
        <w:rPr>
          <w:bCs/>
          <w:i/>
          <w:color w:val="0D0D0D" w:themeColor="text1" w:themeTint="F2"/>
          <w:spacing w:val="-2"/>
        </w:rPr>
        <w:t>r</w:t>
      </w:r>
      <w:r w:rsidRPr="00572339">
        <w:rPr>
          <w:bCs/>
          <w:i/>
          <w:color w:val="0D0D0D" w:themeColor="text1" w:themeTint="F2"/>
        </w:rPr>
        <w:t>dy or</w:t>
      </w:r>
      <w:r w:rsidRPr="00572339">
        <w:rPr>
          <w:bCs/>
          <w:i/>
          <w:color w:val="0D0D0D" w:themeColor="text1" w:themeTint="F2"/>
          <w:spacing w:val="2"/>
        </w:rPr>
        <w:t xml:space="preserve"> </w:t>
      </w:r>
      <w:r w:rsidRPr="00572339">
        <w:rPr>
          <w:bCs/>
          <w:i/>
          <w:color w:val="0D0D0D" w:themeColor="text1" w:themeTint="F2"/>
        </w:rPr>
        <w:t>a</w:t>
      </w:r>
      <w:r w:rsidRPr="00572339">
        <w:rPr>
          <w:bCs/>
          <w:i/>
          <w:color w:val="0D0D0D" w:themeColor="text1" w:themeTint="F2"/>
          <w:spacing w:val="2"/>
        </w:rPr>
        <w:t xml:space="preserve"> </w:t>
      </w:r>
      <w:r w:rsidRPr="00572339">
        <w:rPr>
          <w:bCs/>
          <w:i/>
          <w:color w:val="0D0D0D" w:themeColor="text1" w:themeTint="F2"/>
          <w:spacing w:val="-2"/>
        </w:rPr>
        <w:t>m</w:t>
      </w:r>
      <w:r w:rsidRPr="00572339">
        <w:rPr>
          <w:bCs/>
          <w:i/>
          <w:color w:val="0D0D0D" w:themeColor="text1" w:themeTint="F2"/>
          <w:spacing w:val="-3"/>
        </w:rPr>
        <w:t>a</w:t>
      </w:r>
      <w:r w:rsidRPr="00572339">
        <w:rPr>
          <w:bCs/>
          <w:i/>
          <w:color w:val="0D0D0D" w:themeColor="text1" w:themeTint="F2"/>
        </w:rPr>
        <w:t>te</w:t>
      </w:r>
      <w:r w:rsidRPr="00572339">
        <w:rPr>
          <w:bCs/>
          <w:i/>
          <w:color w:val="0D0D0D" w:themeColor="text1" w:themeTint="F2"/>
          <w:spacing w:val="-2"/>
        </w:rPr>
        <w:t>r</w:t>
      </w:r>
      <w:r w:rsidRPr="00572339">
        <w:rPr>
          <w:bCs/>
          <w:i/>
          <w:color w:val="0D0D0D" w:themeColor="text1" w:themeTint="F2"/>
        </w:rPr>
        <w:t>i</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11"/>
        </w:rPr>
        <w:t xml:space="preserve"> </w:t>
      </w:r>
      <w:r w:rsidRPr="00572339">
        <w:rPr>
          <w:bCs/>
          <w:i/>
          <w:color w:val="0D0D0D" w:themeColor="text1" w:themeTint="F2"/>
        </w:rPr>
        <w:t>d</w:t>
      </w:r>
      <w:r w:rsidRPr="00572339">
        <w:rPr>
          <w:bCs/>
          <w:i/>
          <w:color w:val="0D0D0D" w:themeColor="text1" w:themeTint="F2"/>
          <w:spacing w:val="-2"/>
        </w:rPr>
        <w:t>e</w:t>
      </w:r>
      <w:r w:rsidRPr="00572339">
        <w:rPr>
          <w:bCs/>
          <w:i/>
          <w:color w:val="0D0D0D" w:themeColor="text1" w:themeTint="F2"/>
        </w:rPr>
        <w:t>v</w:t>
      </w:r>
      <w:r w:rsidRPr="00572339">
        <w:rPr>
          <w:bCs/>
          <w:i/>
          <w:color w:val="0D0D0D" w:themeColor="text1" w:themeTint="F2"/>
          <w:spacing w:val="1"/>
        </w:rPr>
        <w:t>i</w:t>
      </w:r>
      <w:r w:rsidRPr="00572339">
        <w:rPr>
          <w:bCs/>
          <w:i/>
          <w:color w:val="0D0D0D" w:themeColor="text1" w:themeTint="F2"/>
          <w:spacing w:val="-3"/>
        </w:rPr>
        <w:t>a</w:t>
      </w:r>
      <w:r w:rsidRPr="00572339">
        <w:rPr>
          <w:bCs/>
          <w:i/>
          <w:color w:val="0D0D0D" w:themeColor="text1" w:themeTint="F2"/>
        </w:rPr>
        <w:t>t</w:t>
      </w:r>
      <w:r w:rsidRPr="00572339">
        <w:rPr>
          <w:bCs/>
          <w:i/>
          <w:color w:val="0D0D0D" w:themeColor="text1" w:themeTint="F2"/>
          <w:spacing w:val="-2"/>
        </w:rPr>
        <w:t>i</w:t>
      </w:r>
      <w:r w:rsidRPr="00572339">
        <w:rPr>
          <w:bCs/>
          <w:i/>
          <w:color w:val="0D0D0D" w:themeColor="text1" w:themeTint="F2"/>
        </w:rPr>
        <w:t>on</w:t>
      </w:r>
      <w:r w:rsidRPr="00572339">
        <w:rPr>
          <w:bCs/>
          <w:i/>
          <w:color w:val="0D0D0D" w:themeColor="text1" w:themeTint="F2"/>
          <w:spacing w:val="2"/>
        </w:rPr>
        <w:t xml:space="preserve"> </w:t>
      </w:r>
      <w:r w:rsidRPr="00572339">
        <w:rPr>
          <w:bCs/>
          <w:i/>
          <w:color w:val="0D0D0D" w:themeColor="text1" w:themeTint="F2"/>
          <w:spacing w:val="-3"/>
        </w:rPr>
        <w:t>o</w:t>
      </w:r>
      <w:r w:rsidRPr="00572339">
        <w:rPr>
          <w:bCs/>
          <w:i/>
          <w:color w:val="0D0D0D" w:themeColor="text1" w:themeTint="F2"/>
        </w:rPr>
        <w:t>f ac</w:t>
      </w:r>
      <w:r w:rsidRPr="00572339">
        <w:rPr>
          <w:bCs/>
          <w:i/>
          <w:color w:val="0D0D0D" w:themeColor="text1" w:themeTint="F2"/>
          <w:spacing w:val="1"/>
        </w:rPr>
        <w:t>t</w:t>
      </w:r>
      <w:r w:rsidRPr="00572339">
        <w:rPr>
          <w:bCs/>
          <w:i/>
          <w:color w:val="0D0D0D" w:themeColor="text1" w:themeTint="F2"/>
        </w:rPr>
        <w:t>u</w:t>
      </w:r>
      <w:r w:rsidRPr="00572339">
        <w:rPr>
          <w:bCs/>
          <w:i/>
          <w:color w:val="0D0D0D" w:themeColor="text1" w:themeTint="F2"/>
          <w:spacing w:val="-3"/>
        </w:rPr>
        <w:t>a</w:t>
      </w:r>
      <w:r w:rsidRPr="00572339">
        <w:rPr>
          <w:bCs/>
          <w:i/>
          <w:color w:val="0D0D0D" w:themeColor="text1" w:themeTint="F2"/>
        </w:rPr>
        <w:t>l</w:t>
      </w:r>
      <w:r w:rsidRPr="00572339">
        <w:rPr>
          <w:bCs/>
          <w:i/>
          <w:color w:val="0D0D0D" w:themeColor="text1" w:themeTint="F2"/>
          <w:spacing w:val="1"/>
        </w:rPr>
        <w:t xml:space="preserve"> </w:t>
      </w:r>
      <w:r w:rsidRPr="00572339">
        <w:rPr>
          <w:bCs/>
          <w:i/>
          <w:color w:val="0D0D0D" w:themeColor="text1" w:themeTint="F2"/>
          <w:spacing w:val="-2"/>
        </w:rPr>
        <w:t>e</w:t>
      </w:r>
      <w:r w:rsidRPr="00572339">
        <w:rPr>
          <w:bCs/>
          <w:i/>
          <w:color w:val="0D0D0D" w:themeColor="text1" w:themeTint="F2"/>
        </w:rPr>
        <w:t>xpen</w:t>
      </w:r>
      <w:r w:rsidRPr="00572339">
        <w:rPr>
          <w:bCs/>
          <w:i/>
          <w:color w:val="0D0D0D" w:themeColor="text1" w:themeTint="F2"/>
          <w:spacing w:val="-3"/>
        </w:rPr>
        <w:t>d</w:t>
      </w:r>
      <w:r w:rsidRPr="00572339">
        <w:rPr>
          <w:bCs/>
          <w:i/>
          <w:color w:val="0D0D0D" w:themeColor="text1" w:themeTint="F2"/>
        </w:rPr>
        <w:t>i</w:t>
      </w:r>
      <w:r w:rsidRPr="00572339">
        <w:rPr>
          <w:bCs/>
          <w:i/>
          <w:color w:val="0D0D0D" w:themeColor="text1" w:themeTint="F2"/>
          <w:spacing w:val="-2"/>
        </w:rPr>
        <w:t>t</w:t>
      </w:r>
      <w:r w:rsidRPr="00572339">
        <w:rPr>
          <w:bCs/>
          <w:i/>
          <w:color w:val="0D0D0D" w:themeColor="text1" w:themeTint="F2"/>
        </w:rPr>
        <w:t>ur</w:t>
      </w:r>
      <w:r w:rsidRPr="00572339">
        <w:rPr>
          <w:bCs/>
          <w:i/>
          <w:color w:val="0D0D0D" w:themeColor="text1" w:themeTint="F2"/>
          <w:spacing w:val="-2"/>
        </w:rPr>
        <w:t>e</w:t>
      </w:r>
      <w:r w:rsidRPr="00572339">
        <w:rPr>
          <w:bCs/>
          <w:i/>
          <w:color w:val="0D0D0D" w:themeColor="text1" w:themeTint="F2"/>
        </w:rPr>
        <w:t xml:space="preserve">s </w:t>
      </w:r>
      <w:r w:rsidRPr="00572339">
        <w:rPr>
          <w:bCs/>
          <w:i/>
          <w:color w:val="0D0D0D" w:themeColor="text1" w:themeTint="F2"/>
          <w:spacing w:val="1"/>
        </w:rPr>
        <w:t>f</w:t>
      </w:r>
      <w:r w:rsidRPr="00572339">
        <w:rPr>
          <w:bCs/>
          <w:i/>
          <w:color w:val="0D0D0D" w:themeColor="text1" w:themeTint="F2"/>
          <w:spacing w:val="-2"/>
        </w:rPr>
        <w:t>r</w:t>
      </w:r>
      <w:r w:rsidRPr="00572339">
        <w:rPr>
          <w:bCs/>
          <w:i/>
          <w:color w:val="0D0D0D" w:themeColor="text1" w:themeTint="F2"/>
        </w:rPr>
        <w:t>om</w:t>
      </w:r>
      <w:r w:rsidRPr="00572339">
        <w:rPr>
          <w:bCs/>
          <w:i/>
          <w:color w:val="0D0D0D" w:themeColor="text1" w:themeTint="F2"/>
          <w:spacing w:val="-1"/>
        </w:rPr>
        <w:t xml:space="preserve"> </w:t>
      </w:r>
      <w:r w:rsidRPr="00572339">
        <w:rPr>
          <w:bCs/>
          <w:i/>
          <w:color w:val="0D0D0D" w:themeColor="text1" w:themeTint="F2"/>
          <w:spacing w:val="-3"/>
        </w:rPr>
        <w:t>b</w:t>
      </w:r>
      <w:r w:rsidRPr="00572339">
        <w:rPr>
          <w:bCs/>
          <w:i/>
          <w:color w:val="0D0D0D" w:themeColor="text1" w:themeTint="F2"/>
        </w:rPr>
        <w:t>oard p</w:t>
      </w:r>
      <w:r w:rsidRPr="00572339">
        <w:rPr>
          <w:bCs/>
          <w:i/>
          <w:color w:val="0D0D0D" w:themeColor="text1" w:themeTint="F2"/>
          <w:spacing w:val="-2"/>
        </w:rPr>
        <w:t>r</w:t>
      </w:r>
      <w:r w:rsidRPr="00572339">
        <w:rPr>
          <w:bCs/>
          <w:i/>
          <w:color w:val="0D0D0D" w:themeColor="text1" w:themeTint="F2"/>
        </w:rPr>
        <w:t>io</w:t>
      </w:r>
      <w:r w:rsidRPr="00572339">
        <w:rPr>
          <w:bCs/>
          <w:i/>
          <w:color w:val="0D0D0D" w:themeColor="text1" w:themeTint="F2"/>
          <w:spacing w:val="-2"/>
        </w:rPr>
        <w:t>r</w:t>
      </w:r>
      <w:r w:rsidRPr="00572339">
        <w:rPr>
          <w:bCs/>
          <w:i/>
          <w:color w:val="0D0D0D" w:themeColor="text1" w:themeTint="F2"/>
        </w:rPr>
        <w:t>i</w:t>
      </w:r>
      <w:r w:rsidRPr="00572339">
        <w:rPr>
          <w:bCs/>
          <w:i/>
          <w:color w:val="0D0D0D" w:themeColor="text1" w:themeTint="F2"/>
          <w:spacing w:val="-2"/>
        </w:rPr>
        <w:t>t</w:t>
      </w:r>
      <w:r w:rsidRPr="00572339">
        <w:rPr>
          <w:bCs/>
          <w:i/>
          <w:color w:val="0D0D0D" w:themeColor="text1" w:themeTint="F2"/>
        </w:rPr>
        <w:t>i</w:t>
      </w:r>
      <w:r w:rsidRPr="00572339">
        <w:rPr>
          <w:bCs/>
          <w:i/>
          <w:color w:val="0D0D0D" w:themeColor="text1" w:themeTint="F2"/>
          <w:spacing w:val="-2"/>
        </w:rPr>
        <w:t>e</w:t>
      </w:r>
      <w:r w:rsidRPr="00572339">
        <w:rPr>
          <w:bCs/>
          <w:i/>
          <w:color w:val="0D0D0D" w:themeColor="text1" w:themeTint="F2"/>
        </w:rPr>
        <w:t>s e</w:t>
      </w:r>
      <w:r w:rsidRPr="00572339">
        <w:rPr>
          <w:bCs/>
          <w:i/>
          <w:color w:val="0D0D0D" w:themeColor="text1" w:themeTint="F2"/>
          <w:spacing w:val="-2"/>
        </w:rPr>
        <w:t>s</w:t>
      </w:r>
      <w:r w:rsidRPr="00572339">
        <w:rPr>
          <w:bCs/>
          <w:i/>
          <w:color w:val="0D0D0D" w:themeColor="text1" w:themeTint="F2"/>
        </w:rPr>
        <w:t>ta</w:t>
      </w:r>
      <w:r w:rsidRPr="00572339">
        <w:rPr>
          <w:bCs/>
          <w:i/>
          <w:color w:val="0D0D0D" w:themeColor="text1" w:themeTint="F2"/>
          <w:spacing w:val="-3"/>
        </w:rPr>
        <w:t>b</w:t>
      </w:r>
      <w:r w:rsidRPr="00572339">
        <w:rPr>
          <w:bCs/>
          <w:i/>
          <w:color w:val="0D0D0D" w:themeColor="text1" w:themeTint="F2"/>
        </w:rPr>
        <w:t>l</w:t>
      </w:r>
      <w:r w:rsidRPr="00572339">
        <w:rPr>
          <w:bCs/>
          <w:i/>
          <w:color w:val="0D0D0D" w:themeColor="text1" w:themeTint="F2"/>
          <w:spacing w:val="-2"/>
        </w:rPr>
        <w:t>i</w:t>
      </w:r>
      <w:r w:rsidRPr="00572339">
        <w:rPr>
          <w:bCs/>
          <w:i/>
          <w:color w:val="0D0D0D" w:themeColor="text1" w:themeTint="F2"/>
        </w:rPr>
        <w:t>shed</w:t>
      </w:r>
      <w:r w:rsidRPr="00572339">
        <w:rPr>
          <w:bCs/>
          <w:i/>
          <w:color w:val="0D0D0D" w:themeColor="text1" w:themeTint="F2"/>
          <w:spacing w:val="-3"/>
        </w:rPr>
        <w:t xml:space="preserve"> </w:t>
      </w:r>
      <w:r w:rsidRPr="00572339">
        <w:rPr>
          <w:bCs/>
          <w:i/>
          <w:color w:val="0D0D0D" w:themeColor="text1" w:themeTint="F2"/>
          <w:spacing w:val="-2"/>
        </w:rPr>
        <w:t>i</w:t>
      </w:r>
      <w:r w:rsidRPr="00572339">
        <w:rPr>
          <w:bCs/>
          <w:i/>
          <w:color w:val="0D0D0D" w:themeColor="text1" w:themeTint="F2"/>
        </w:rPr>
        <w:t>n Ends p</w:t>
      </w:r>
      <w:r w:rsidRPr="00572339">
        <w:rPr>
          <w:bCs/>
          <w:i/>
          <w:color w:val="0D0D0D" w:themeColor="text1" w:themeTint="F2"/>
          <w:spacing w:val="-3"/>
        </w:rPr>
        <w:t>o</w:t>
      </w:r>
      <w:r w:rsidRPr="00572339">
        <w:rPr>
          <w:bCs/>
          <w:i/>
          <w:color w:val="0D0D0D" w:themeColor="text1" w:themeTint="F2"/>
        </w:rPr>
        <w:t>l</w:t>
      </w:r>
      <w:r w:rsidRPr="00572339">
        <w:rPr>
          <w:bCs/>
          <w:i/>
          <w:color w:val="0D0D0D" w:themeColor="text1" w:themeTint="F2"/>
          <w:spacing w:val="-2"/>
        </w:rPr>
        <w:t>i</w:t>
      </w:r>
      <w:r w:rsidRPr="00572339">
        <w:rPr>
          <w:bCs/>
          <w:i/>
          <w:color w:val="0D0D0D" w:themeColor="text1" w:themeTint="F2"/>
        </w:rPr>
        <w:t>c</w:t>
      </w:r>
      <w:r w:rsidRPr="00572339">
        <w:rPr>
          <w:bCs/>
          <w:i/>
          <w:color w:val="0D0D0D" w:themeColor="text1" w:themeTint="F2"/>
          <w:spacing w:val="-2"/>
        </w:rPr>
        <w:t>i</w:t>
      </w:r>
      <w:r w:rsidRPr="00572339">
        <w:rPr>
          <w:bCs/>
          <w:i/>
          <w:color w:val="0D0D0D" w:themeColor="text1" w:themeTint="F2"/>
        </w:rPr>
        <w:t>es.</w:t>
      </w:r>
      <w:r w:rsidRPr="00572339">
        <w:rPr>
          <w:rStyle w:val="normaltextrun"/>
          <w:bCs/>
          <w:color w:val="0D0D0D" w:themeColor="text1" w:themeTint="F2"/>
        </w:rPr>
        <w:t xml:space="preserve"> </w:t>
      </w:r>
    </w:p>
    <w:p w:rsidR="00331FD7" w:rsidRDefault="00331FD7" w:rsidP="00035324">
      <w:pPr>
        <w:pStyle w:val="paragraph"/>
        <w:jc w:val="both"/>
        <w:textAlignment w:val="baseline"/>
        <w:rPr>
          <w:sz w:val="23"/>
          <w:szCs w:val="23"/>
        </w:rPr>
      </w:pPr>
    </w:p>
    <w:p w:rsidR="00204082" w:rsidRPr="00204082" w:rsidRDefault="00204082" w:rsidP="00204082">
      <w:pPr>
        <w:autoSpaceDE w:val="0"/>
        <w:autoSpaceDN w:val="0"/>
        <w:adjustRightInd w:val="0"/>
        <w:spacing w:after="0" w:line="240" w:lineRule="auto"/>
        <w:rPr>
          <w:rFonts w:ascii="Times New Roman" w:hAnsi="Times New Roman" w:cs="Times New Roman"/>
          <w:color w:val="000000"/>
          <w:sz w:val="23"/>
          <w:szCs w:val="23"/>
        </w:rPr>
      </w:pPr>
      <w:r w:rsidRPr="00204082">
        <w:rPr>
          <w:rFonts w:ascii="Times New Roman" w:hAnsi="Times New Roman" w:cs="Times New Roman"/>
          <w:color w:val="000000"/>
          <w:sz w:val="23"/>
          <w:szCs w:val="23"/>
        </w:rPr>
        <w:t xml:space="preserve">The FY17-18 budget will be spread according to NEDHSA’s strategic plan. NEDHSA will operate at the $13.2 million level even though our appropriated budget authority for FY17-18 is $13,920,578. The demand for clinical services is increasing across our region. We have started to fill critical agency positions. Plans </w:t>
      </w:r>
      <w:r w:rsidR="000606F3">
        <w:rPr>
          <w:rFonts w:ascii="Times New Roman" w:hAnsi="Times New Roman" w:cs="Times New Roman"/>
          <w:color w:val="000000"/>
          <w:sz w:val="23"/>
          <w:szCs w:val="23"/>
        </w:rPr>
        <w:t xml:space="preserve">for </w:t>
      </w:r>
      <w:r w:rsidRPr="00204082">
        <w:rPr>
          <w:rFonts w:ascii="Times New Roman" w:hAnsi="Times New Roman" w:cs="Times New Roman"/>
          <w:color w:val="000000"/>
          <w:sz w:val="23"/>
          <w:szCs w:val="23"/>
        </w:rPr>
        <w:t>expenditure</w:t>
      </w:r>
      <w:r w:rsidR="000606F3">
        <w:rPr>
          <w:rFonts w:ascii="Times New Roman" w:hAnsi="Times New Roman" w:cs="Times New Roman"/>
          <w:color w:val="000000"/>
          <w:sz w:val="23"/>
          <w:szCs w:val="23"/>
        </w:rPr>
        <w:t xml:space="preserve">s </w:t>
      </w:r>
      <w:r w:rsidRPr="00204082">
        <w:rPr>
          <w:rFonts w:ascii="Times New Roman" w:hAnsi="Times New Roman" w:cs="Times New Roman"/>
          <w:color w:val="000000"/>
          <w:sz w:val="23"/>
          <w:szCs w:val="23"/>
        </w:rPr>
        <w:t>are conservatively projected to be received in t</w:t>
      </w:r>
      <w:r w:rsidR="000606F3">
        <w:rPr>
          <w:rFonts w:ascii="Times New Roman" w:hAnsi="Times New Roman" w:cs="Times New Roman"/>
          <w:color w:val="000000"/>
          <w:sz w:val="23"/>
          <w:szCs w:val="23"/>
        </w:rPr>
        <w:t>he fiscal year</w:t>
      </w:r>
      <w:r w:rsidRPr="00204082">
        <w:rPr>
          <w:rFonts w:ascii="Times New Roman" w:hAnsi="Times New Roman" w:cs="Times New Roman"/>
          <w:color w:val="000000"/>
          <w:sz w:val="23"/>
          <w:szCs w:val="23"/>
        </w:rPr>
        <w:t xml:space="preserve">. All budget expenditures are projected based on revenue projections. </w:t>
      </w:r>
    </w:p>
    <w:p w:rsidR="00204082" w:rsidRDefault="00204082" w:rsidP="00204082">
      <w:pPr>
        <w:autoSpaceDE w:val="0"/>
        <w:autoSpaceDN w:val="0"/>
        <w:adjustRightInd w:val="0"/>
        <w:spacing w:after="0" w:line="240" w:lineRule="auto"/>
        <w:rPr>
          <w:rFonts w:ascii="Times New Roman" w:hAnsi="Times New Roman" w:cs="Times New Roman"/>
          <w:color w:val="000000"/>
          <w:sz w:val="23"/>
          <w:szCs w:val="23"/>
        </w:rPr>
      </w:pPr>
    </w:p>
    <w:p w:rsidR="00204082" w:rsidRPr="00204082" w:rsidRDefault="00204082" w:rsidP="00204082">
      <w:pPr>
        <w:autoSpaceDE w:val="0"/>
        <w:autoSpaceDN w:val="0"/>
        <w:adjustRightInd w:val="0"/>
        <w:spacing w:after="0" w:line="240" w:lineRule="auto"/>
        <w:rPr>
          <w:rFonts w:ascii="Times New Roman" w:hAnsi="Times New Roman" w:cs="Times New Roman"/>
          <w:color w:val="000000"/>
          <w:sz w:val="23"/>
          <w:szCs w:val="23"/>
        </w:rPr>
      </w:pPr>
      <w:r w:rsidRPr="00204082">
        <w:rPr>
          <w:rFonts w:ascii="Times New Roman" w:hAnsi="Times New Roman" w:cs="Times New Roman"/>
          <w:color w:val="000000"/>
          <w:sz w:val="23"/>
          <w:szCs w:val="23"/>
        </w:rPr>
        <w:t>CFO and members of the finance team conduct monthly reviews and reconciliations to ensure income remains higher than agency expenses. The CFO briefs the Executive Director on NEDHSA’s fin</w:t>
      </w:r>
      <w:r w:rsidR="00F15912">
        <w:rPr>
          <w:rFonts w:ascii="Times New Roman" w:hAnsi="Times New Roman" w:cs="Times New Roman"/>
          <w:color w:val="000000"/>
          <w:sz w:val="23"/>
          <w:szCs w:val="23"/>
        </w:rPr>
        <w:t>an</w:t>
      </w:r>
      <w:r w:rsidRPr="00204082">
        <w:rPr>
          <w:rFonts w:ascii="Times New Roman" w:hAnsi="Times New Roman" w:cs="Times New Roman"/>
          <w:color w:val="000000"/>
          <w:sz w:val="23"/>
          <w:szCs w:val="23"/>
        </w:rPr>
        <w:t xml:space="preserve">ical position weekly and provides the Executive Director a monthly financial report. The CFO will also continue presenting current budget data to members of the Board monthly. </w:t>
      </w:r>
    </w:p>
    <w:p w:rsidR="00204082" w:rsidRDefault="00204082" w:rsidP="00204082">
      <w:pPr>
        <w:spacing w:after="0"/>
        <w:rPr>
          <w:rFonts w:ascii="Times New Roman" w:hAnsi="Times New Roman" w:cs="Times New Roman"/>
          <w:color w:val="000000"/>
          <w:sz w:val="23"/>
          <w:szCs w:val="23"/>
        </w:rPr>
      </w:pPr>
    </w:p>
    <w:p w:rsidR="00331FD7" w:rsidRDefault="00204082" w:rsidP="00204082">
      <w:pPr>
        <w:spacing w:after="0"/>
        <w:rPr>
          <w:rFonts w:ascii="Arial" w:eastAsia="Arial" w:hAnsi="Arial" w:cs="Arial"/>
        </w:rPr>
      </w:pPr>
      <w:r w:rsidRPr="00204082">
        <w:rPr>
          <w:rFonts w:ascii="Times New Roman" w:hAnsi="Times New Roman" w:cs="Times New Roman"/>
          <w:color w:val="000000"/>
          <w:sz w:val="23"/>
          <w:szCs w:val="23"/>
        </w:rPr>
        <w:t>NEDHSA’s FY17-18 appropriated budget is $13,920,578. Our SGF = $9,847,946. Our IAT = $3,298,788. Self-generated = $773,844.</w:t>
      </w:r>
      <w:r w:rsidR="00FF3340">
        <w:rPr>
          <w:rFonts w:ascii="Arial" w:eastAsia="Arial" w:hAnsi="Arial" w:cs="Arial"/>
        </w:rPr>
        <w:tab/>
      </w:r>
    </w:p>
    <w:p w:rsidR="00331FD7" w:rsidRDefault="00331FD7" w:rsidP="00FF3340">
      <w:pPr>
        <w:spacing w:after="0"/>
        <w:rPr>
          <w:rFonts w:ascii="Arial" w:eastAsia="Arial" w:hAnsi="Arial" w:cs="Arial"/>
        </w:rPr>
      </w:pPr>
    </w:p>
    <w:p w:rsidR="00FF3340" w:rsidRDefault="00FF3340" w:rsidP="00FF3340">
      <w:pPr>
        <w:spacing w:after="0"/>
        <w:rPr>
          <w:rFonts w:ascii="Arial" w:eastAsia="Arial" w:hAnsi="Arial" w:cs="Arial"/>
          <w:b/>
          <w:u w:val="single"/>
        </w:rPr>
      </w:pPr>
      <w:r>
        <w:rPr>
          <w:rFonts w:ascii="Arial" w:eastAsia="Arial" w:hAnsi="Arial" w:cs="Arial"/>
          <w:b/>
          <w:u w:val="single"/>
        </w:rPr>
        <w:t>Board –</w:t>
      </w:r>
    </w:p>
    <w:p w:rsidR="0062492B" w:rsidRPr="000606F3" w:rsidRDefault="0062492B" w:rsidP="00B064D9">
      <w:pPr>
        <w:pStyle w:val="ListParagraph"/>
        <w:widowControl w:val="0"/>
        <w:numPr>
          <w:ilvl w:val="0"/>
          <w:numId w:val="4"/>
        </w:numPr>
        <w:spacing w:after="0"/>
        <w:rPr>
          <w:rFonts w:ascii="Arial" w:eastAsia="Arial" w:hAnsi="Arial" w:cs="Arial"/>
        </w:rPr>
      </w:pPr>
      <w:r w:rsidRPr="000606F3">
        <w:rPr>
          <w:rFonts w:ascii="Arial" w:eastAsia="Arial" w:hAnsi="Arial" w:cs="Arial"/>
        </w:rPr>
        <w:t>Agenda Planning</w:t>
      </w:r>
      <w:r w:rsidR="000606F3" w:rsidRPr="000606F3">
        <w:rPr>
          <w:rFonts w:ascii="Arial" w:eastAsia="Arial" w:hAnsi="Arial" w:cs="Arial"/>
        </w:rPr>
        <w:t xml:space="preserve"> - </w:t>
      </w:r>
      <w:r w:rsidRPr="000606F3">
        <w:rPr>
          <w:rFonts w:ascii="Arial" w:eastAsia="Arial" w:hAnsi="Arial" w:cs="Arial"/>
          <w:i/>
        </w:rPr>
        <w:t>Format/Additions/Deletions</w:t>
      </w:r>
      <w:r w:rsidRPr="000606F3">
        <w:rPr>
          <w:rFonts w:ascii="Arial" w:eastAsia="Arial" w:hAnsi="Arial" w:cs="Arial"/>
        </w:rPr>
        <w:t xml:space="preserve"> – Board members </w:t>
      </w:r>
      <w:r w:rsidR="000606F3" w:rsidRPr="000606F3">
        <w:rPr>
          <w:rFonts w:ascii="Arial" w:eastAsia="Arial" w:hAnsi="Arial" w:cs="Arial"/>
        </w:rPr>
        <w:t>are in agreement to continue with current format for</w:t>
      </w:r>
      <w:r w:rsidRPr="000606F3">
        <w:rPr>
          <w:rFonts w:ascii="Arial" w:eastAsia="Arial" w:hAnsi="Arial" w:cs="Arial"/>
        </w:rPr>
        <w:t xml:space="preserve"> Agenda</w:t>
      </w:r>
      <w:r w:rsidR="000606F3" w:rsidRPr="000606F3">
        <w:rPr>
          <w:rFonts w:ascii="Arial" w:eastAsia="Arial" w:hAnsi="Arial" w:cs="Arial"/>
        </w:rPr>
        <w:t>Planning</w:t>
      </w:r>
    </w:p>
    <w:p w:rsidR="0062492B" w:rsidRPr="0020628D" w:rsidRDefault="0062492B" w:rsidP="0062492B">
      <w:pPr>
        <w:pStyle w:val="ListParagraph"/>
        <w:spacing w:after="0"/>
        <w:ind w:left="1080"/>
        <w:rPr>
          <w:rFonts w:ascii="Arial" w:eastAsia="Arial" w:hAnsi="Arial" w:cs="Arial"/>
          <w:b/>
        </w:rPr>
      </w:pPr>
      <w:r w:rsidRPr="0020628D">
        <w:rPr>
          <w:rFonts w:ascii="Arial" w:eastAsia="Arial" w:hAnsi="Arial" w:cs="Arial"/>
        </w:rPr>
        <w:tab/>
      </w:r>
      <w:r w:rsidRPr="0020628D">
        <w:rPr>
          <w:rFonts w:ascii="Arial" w:eastAsia="Arial" w:hAnsi="Arial" w:cs="Arial"/>
        </w:rPr>
        <w:tab/>
      </w:r>
      <w:r w:rsidRPr="0020628D">
        <w:rPr>
          <w:rFonts w:ascii="Arial" w:eastAsia="Arial" w:hAnsi="Arial" w:cs="Arial"/>
        </w:rPr>
        <w:tab/>
      </w:r>
      <w:r w:rsidRPr="0020628D">
        <w:rPr>
          <w:rFonts w:ascii="Arial" w:eastAsia="Arial" w:hAnsi="Arial" w:cs="Arial"/>
        </w:rPr>
        <w:tab/>
      </w:r>
      <w:r w:rsidRPr="0020628D">
        <w:rPr>
          <w:rFonts w:ascii="Arial" w:eastAsia="Arial" w:hAnsi="Arial" w:cs="Arial"/>
        </w:rPr>
        <w:tab/>
      </w:r>
      <w:r w:rsidRPr="0020628D">
        <w:rPr>
          <w:rFonts w:ascii="Arial" w:eastAsia="Arial" w:hAnsi="Arial" w:cs="Arial"/>
        </w:rPr>
        <w:tab/>
      </w:r>
      <w:r w:rsidRPr="0020628D">
        <w:rPr>
          <w:rFonts w:ascii="Arial" w:eastAsia="Arial" w:hAnsi="Arial" w:cs="Arial"/>
        </w:rPr>
        <w:tab/>
      </w:r>
    </w:p>
    <w:p w:rsidR="0062492B" w:rsidRPr="0020628D" w:rsidRDefault="0062492B" w:rsidP="0062492B">
      <w:pPr>
        <w:spacing w:after="0"/>
        <w:rPr>
          <w:rFonts w:ascii="Arial" w:eastAsia="Arial" w:hAnsi="Arial" w:cs="Arial"/>
        </w:rPr>
      </w:pPr>
      <w:r w:rsidRPr="0020628D">
        <w:rPr>
          <w:rFonts w:ascii="Arial" w:eastAsia="Arial" w:hAnsi="Arial" w:cs="Arial"/>
          <w:b/>
        </w:rPr>
        <w:t>BOARD MANAGEMENT</w:t>
      </w:r>
      <w:r w:rsidRPr="0020628D">
        <w:rPr>
          <w:rFonts w:ascii="Arial" w:eastAsia="Arial" w:hAnsi="Arial" w:cs="Arial"/>
        </w:rPr>
        <w:t xml:space="preserve"> – Ongoing</w:t>
      </w:r>
    </w:p>
    <w:p w:rsidR="0062492B" w:rsidRPr="0020628D" w:rsidRDefault="0062492B" w:rsidP="0062492B">
      <w:pPr>
        <w:pStyle w:val="ListParagraph"/>
        <w:widowControl w:val="0"/>
        <w:numPr>
          <w:ilvl w:val="0"/>
          <w:numId w:val="7"/>
        </w:numPr>
        <w:spacing w:after="0"/>
        <w:rPr>
          <w:rFonts w:ascii="Arial" w:eastAsia="Arial" w:hAnsi="Arial" w:cs="Arial"/>
        </w:rPr>
      </w:pPr>
      <w:r w:rsidRPr="0020628D">
        <w:rPr>
          <w:rFonts w:ascii="Arial" w:eastAsia="Arial" w:hAnsi="Arial" w:cs="Arial"/>
        </w:rPr>
        <w:t>Board Development/ Parish Outreach</w:t>
      </w:r>
    </w:p>
    <w:p w:rsidR="0062492B" w:rsidRPr="0020628D" w:rsidRDefault="0062492B" w:rsidP="0062492B">
      <w:pPr>
        <w:pStyle w:val="ListParagraph"/>
        <w:widowControl w:val="0"/>
        <w:numPr>
          <w:ilvl w:val="0"/>
          <w:numId w:val="7"/>
        </w:numPr>
        <w:spacing w:after="0"/>
        <w:rPr>
          <w:rFonts w:ascii="Arial" w:eastAsia="Arial" w:hAnsi="Arial" w:cs="Arial"/>
        </w:rPr>
      </w:pPr>
      <w:r w:rsidRPr="0020628D">
        <w:rPr>
          <w:rFonts w:ascii="Arial" w:eastAsia="Arial" w:hAnsi="Arial" w:cs="Arial"/>
        </w:rPr>
        <w:t>Board Members Terms/Renewal of Appointments</w:t>
      </w:r>
    </w:p>
    <w:p w:rsidR="0062492B" w:rsidRPr="0020628D" w:rsidRDefault="0062492B" w:rsidP="0062492B">
      <w:pPr>
        <w:pStyle w:val="ListParagraph"/>
        <w:widowControl w:val="0"/>
        <w:numPr>
          <w:ilvl w:val="0"/>
          <w:numId w:val="7"/>
        </w:numPr>
        <w:spacing w:after="0"/>
        <w:rPr>
          <w:rFonts w:ascii="Arial" w:eastAsia="Arial" w:hAnsi="Arial" w:cs="Arial"/>
        </w:rPr>
      </w:pPr>
      <w:r w:rsidRPr="0020628D">
        <w:rPr>
          <w:rFonts w:ascii="Arial" w:eastAsia="Arial" w:hAnsi="Arial" w:cs="Arial"/>
        </w:rPr>
        <w:t xml:space="preserve">Travel Forms due MONTHLY </w:t>
      </w:r>
    </w:p>
    <w:p w:rsidR="0062492B" w:rsidRPr="0020628D" w:rsidRDefault="0062492B" w:rsidP="0062492B">
      <w:pPr>
        <w:spacing w:after="0"/>
        <w:rPr>
          <w:rFonts w:ascii="Arial" w:eastAsia="Arial" w:hAnsi="Arial" w:cs="Arial"/>
          <w:b/>
        </w:rPr>
      </w:pPr>
    </w:p>
    <w:p w:rsidR="00F15912" w:rsidRDefault="00F15912" w:rsidP="0062492B">
      <w:pPr>
        <w:spacing w:after="0"/>
        <w:rPr>
          <w:rFonts w:ascii="Arial" w:eastAsia="Arial" w:hAnsi="Arial" w:cs="Arial"/>
          <w:b/>
        </w:rPr>
      </w:pPr>
    </w:p>
    <w:p w:rsidR="00F15912" w:rsidRDefault="00F15912" w:rsidP="0062492B">
      <w:pPr>
        <w:spacing w:after="0"/>
        <w:rPr>
          <w:rFonts w:ascii="Arial" w:eastAsia="Arial" w:hAnsi="Arial" w:cs="Arial"/>
          <w:b/>
        </w:rPr>
      </w:pPr>
    </w:p>
    <w:p w:rsidR="0062492B" w:rsidRPr="0020628D" w:rsidRDefault="0062492B" w:rsidP="0062492B">
      <w:pPr>
        <w:spacing w:after="0"/>
        <w:rPr>
          <w:rFonts w:ascii="Arial" w:eastAsia="Arial" w:hAnsi="Arial" w:cs="Arial"/>
          <w:b/>
        </w:rPr>
      </w:pPr>
      <w:r w:rsidRPr="0020628D">
        <w:rPr>
          <w:rFonts w:ascii="Arial" w:eastAsia="Arial" w:hAnsi="Arial" w:cs="Arial"/>
          <w:b/>
        </w:rPr>
        <w:t xml:space="preserve">ADJOURN </w:t>
      </w:r>
    </w:p>
    <w:p w:rsidR="0062492B" w:rsidRDefault="0062492B" w:rsidP="0062492B">
      <w:pPr>
        <w:spacing w:after="0"/>
        <w:rPr>
          <w:rFonts w:ascii="Arial" w:eastAsia="Arial" w:hAnsi="Arial" w:cs="Arial"/>
          <w:b/>
        </w:rPr>
      </w:pPr>
      <w:r w:rsidRPr="0020628D">
        <w:rPr>
          <w:rFonts w:ascii="Arial" w:eastAsia="Arial" w:hAnsi="Arial" w:cs="Arial"/>
        </w:rPr>
        <w:t xml:space="preserve">Next Meeting – </w:t>
      </w:r>
      <w:r w:rsidRPr="00F03497">
        <w:rPr>
          <w:rFonts w:ascii="Arial" w:eastAsia="Arial" w:hAnsi="Arial" w:cs="Arial"/>
          <w:b/>
        </w:rPr>
        <w:t>August 8, 2017</w:t>
      </w:r>
      <w:r>
        <w:rPr>
          <w:rFonts w:ascii="Arial" w:eastAsia="Arial" w:hAnsi="Arial" w:cs="Arial"/>
        </w:rPr>
        <w:t>-</w:t>
      </w:r>
      <w:r w:rsidRPr="0020628D">
        <w:rPr>
          <w:rFonts w:ascii="Arial" w:eastAsia="Arial" w:hAnsi="Arial" w:cs="Arial"/>
          <w:b/>
        </w:rPr>
        <w:t xml:space="preserve"> 5:30 pm</w:t>
      </w:r>
    </w:p>
    <w:p w:rsidR="0062492B" w:rsidRPr="0020628D" w:rsidRDefault="0062492B" w:rsidP="0062492B">
      <w:pPr>
        <w:spacing w:after="0"/>
        <w:rPr>
          <w:rFonts w:ascii="Arial" w:eastAsia="Times New Roman" w:hAnsi="Arial" w:cs="Arial"/>
          <w:sz w:val="24"/>
          <w:szCs w:val="24"/>
        </w:rPr>
      </w:pPr>
      <w:bookmarkStart w:id="0" w:name="_GoBack"/>
      <w:bookmarkEnd w:id="0"/>
      <w:r w:rsidRPr="0020628D">
        <w:rPr>
          <w:rFonts w:ascii="Arial" w:eastAsia="Times New Roman" w:hAnsi="Arial" w:cs="Arial"/>
          <w:sz w:val="24"/>
          <w:szCs w:val="24"/>
        </w:rPr>
        <w:t>Ouachita Parish Health Unit – Community Room</w:t>
      </w:r>
    </w:p>
    <w:p w:rsidR="0062492B" w:rsidRPr="00CF6C94" w:rsidRDefault="0062492B" w:rsidP="0062492B">
      <w:pPr>
        <w:spacing w:after="0"/>
        <w:rPr>
          <w:rFonts w:ascii="Arial" w:eastAsia="Times New Roman" w:hAnsi="Arial" w:cs="Arial"/>
          <w:sz w:val="24"/>
          <w:szCs w:val="24"/>
        </w:rPr>
      </w:pPr>
      <w:r w:rsidRPr="0020628D">
        <w:rPr>
          <w:rFonts w:ascii="Arial" w:eastAsia="Times New Roman" w:hAnsi="Arial" w:cs="Arial"/>
          <w:sz w:val="24"/>
          <w:szCs w:val="24"/>
        </w:rPr>
        <w:t>1650 DeSiard Street, Monroe, LA 71202</w:t>
      </w:r>
    </w:p>
    <w:p w:rsidR="0062492B" w:rsidRPr="00A07233" w:rsidRDefault="0062492B" w:rsidP="0062492B">
      <w:pPr>
        <w:spacing w:after="0"/>
        <w:rPr>
          <w:rFonts w:ascii="Arial" w:eastAsia="Arial" w:hAnsi="Arial" w:cs="Arial"/>
          <w:b/>
          <w:i/>
        </w:rPr>
      </w:pPr>
    </w:p>
    <w:p w:rsidR="00FF3340" w:rsidRDefault="00FF3340" w:rsidP="00FF3340">
      <w:pPr>
        <w:spacing w:after="0"/>
        <w:rPr>
          <w:rFonts w:ascii="Arial" w:eastAsia="Arial" w:hAnsi="Arial" w:cs="Arial"/>
          <w:b/>
          <w:i/>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5133E0" w:rsidRDefault="005133E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F07E10" w:rsidRDefault="00F07E1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Fonts w:eastAsia="Arial Unicode MS"/>
          <w:color w:val="0D0D0D" w:themeColor="text1" w:themeTint="F2"/>
        </w:rPr>
      </w:pPr>
    </w:p>
    <w:sectPr w:rsidR="00186022"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77" w:rsidRDefault="00763A77">
      <w:pPr>
        <w:spacing w:after="0" w:line="240" w:lineRule="auto"/>
      </w:pPr>
      <w:r>
        <w:separator/>
      </w:r>
    </w:p>
  </w:endnote>
  <w:endnote w:type="continuationSeparator" w:id="0">
    <w:p w:rsidR="00763A77" w:rsidRDefault="0076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77" w:rsidRDefault="00763A77">
      <w:pPr>
        <w:spacing w:after="0" w:line="240" w:lineRule="auto"/>
      </w:pPr>
      <w:r>
        <w:separator/>
      </w:r>
    </w:p>
  </w:footnote>
  <w:footnote w:type="continuationSeparator" w:id="0">
    <w:p w:rsidR="00763A77" w:rsidRDefault="00763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2"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35324"/>
    <w:rsid w:val="000410AB"/>
    <w:rsid w:val="00044EFB"/>
    <w:rsid w:val="00045179"/>
    <w:rsid w:val="00051BAA"/>
    <w:rsid w:val="00055B29"/>
    <w:rsid w:val="000606F3"/>
    <w:rsid w:val="000609B2"/>
    <w:rsid w:val="0007151E"/>
    <w:rsid w:val="00076118"/>
    <w:rsid w:val="000842A1"/>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568D"/>
    <w:rsid w:val="001068C4"/>
    <w:rsid w:val="0011443C"/>
    <w:rsid w:val="00120116"/>
    <w:rsid w:val="0012024C"/>
    <w:rsid w:val="00121C2D"/>
    <w:rsid w:val="001225C3"/>
    <w:rsid w:val="00134C39"/>
    <w:rsid w:val="001355B8"/>
    <w:rsid w:val="0013627C"/>
    <w:rsid w:val="00141181"/>
    <w:rsid w:val="0014542C"/>
    <w:rsid w:val="00156910"/>
    <w:rsid w:val="00157376"/>
    <w:rsid w:val="0016360E"/>
    <w:rsid w:val="00163C50"/>
    <w:rsid w:val="00166C0F"/>
    <w:rsid w:val="00172356"/>
    <w:rsid w:val="00175849"/>
    <w:rsid w:val="00186022"/>
    <w:rsid w:val="001B36FC"/>
    <w:rsid w:val="001B4019"/>
    <w:rsid w:val="001C067B"/>
    <w:rsid w:val="001C3BAC"/>
    <w:rsid w:val="001C3E31"/>
    <w:rsid w:val="001C4F4A"/>
    <w:rsid w:val="001D138F"/>
    <w:rsid w:val="001D76E1"/>
    <w:rsid w:val="001E29DC"/>
    <w:rsid w:val="001E6B5B"/>
    <w:rsid w:val="001F3872"/>
    <w:rsid w:val="00204082"/>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276E"/>
    <w:rsid w:val="002D6432"/>
    <w:rsid w:val="002E37D3"/>
    <w:rsid w:val="002E6FB5"/>
    <w:rsid w:val="00301AE8"/>
    <w:rsid w:val="00305FDD"/>
    <w:rsid w:val="003101AA"/>
    <w:rsid w:val="003119AF"/>
    <w:rsid w:val="00312A25"/>
    <w:rsid w:val="00320BB3"/>
    <w:rsid w:val="00321A3A"/>
    <w:rsid w:val="00323A55"/>
    <w:rsid w:val="00330447"/>
    <w:rsid w:val="00331FD7"/>
    <w:rsid w:val="00336BD4"/>
    <w:rsid w:val="00351C5F"/>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D66AA"/>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E43"/>
    <w:rsid w:val="00461BB9"/>
    <w:rsid w:val="004651AB"/>
    <w:rsid w:val="00471DB9"/>
    <w:rsid w:val="00473FE6"/>
    <w:rsid w:val="00490E23"/>
    <w:rsid w:val="00493F84"/>
    <w:rsid w:val="00495AA0"/>
    <w:rsid w:val="00497E17"/>
    <w:rsid w:val="004C5C48"/>
    <w:rsid w:val="004C7598"/>
    <w:rsid w:val="004D0DCE"/>
    <w:rsid w:val="004D45C8"/>
    <w:rsid w:val="004D7713"/>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2492B"/>
    <w:rsid w:val="00642E05"/>
    <w:rsid w:val="00646003"/>
    <w:rsid w:val="0064669B"/>
    <w:rsid w:val="00647784"/>
    <w:rsid w:val="00647DDE"/>
    <w:rsid w:val="006531CA"/>
    <w:rsid w:val="00656159"/>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077B"/>
    <w:rsid w:val="006C1973"/>
    <w:rsid w:val="006D19B7"/>
    <w:rsid w:val="006D1B39"/>
    <w:rsid w:val="006E45BB"/>
    <w:rsid w:val="00700448"/>
    <w:rsid w:val="00712C71"/>
    <w:rsid w:val="007167DD"/>
    <w:rsid w:val="00720EFB"/>
    <w:rsid w:val="007239B1"/>
    <w:rsid w:val="00723E9F"/>
    <w:rsid w:val="0073324C"/>
    <w:rsid w:val="00740C1F"/>
    <w:rsid w:val="00740F6E"/>
    <w:rsid w:val="007411CF"/>
    <w:rsid w:val="0074194F"/>
    <w:rsid w:val="007419D3"/>
    <w:rsid w:val="007422BC"/>
    <w:rsid w:val="007623A4"/>
    <w:rsid w:val="00763A77"/>
    <w:rsid w:val="00763F24"/>
    <w:rsid w:val="00767F68"/>
    <w:rsid w:val="0077429E"/>
    <w:rsid w:val="007760E1"/>
    <w:rsid w:val="007808C5"/>
    <w:rsid w:val="00781D79"/>
    <w:rsid w:val="00792E0F"/>
    <w:rsid w:val="00793CDB"/>
    <w:rsid w:val="007B0762"/>
    <w:rsid w:val="007C4C9B"/>
    <w:rsid w:val="007D028D"/>
    <w:rsid w:val="007D780D"/>
    <w:rsid w:val="007F4BD5"/>
    <w:rsid w:val="007F6B2F"/>
    <w:rsid w:val="008073A6"/>
    <w:rsid w:val="00814BF8"/>
    <w:rsid w:val="00820842"/>
    <w:rsid w:val="00821173"/>
    <w:rsid w:val="00831FF7"/>
    <w:rsid w:val="00843D5D"/>
    <w:rsid w:val="008444F8"/>
    <w:rsid w:val="008500B7"/>
    <w:rsid w:val="00866458"/>
    <w:rsid w:val="0087550B"/>
    <w:rsid w:val="00880042"/>
    <w:rsid w:val="00881C8D"/>
    <w:rsid w:val="00887F5C"/>
    <w:rsid w:val="008A0052"/>
    <w:rsid w:val="008B4166"/>
    <w:rsid w:val="008C740B"/>
    <w:rsid w:val="008D1236"/>
    <w:rsid w:val="008E4794"/>
    <w:rsid w:val="008F0BE4"/>
    <w:rsid w:val="008F1FC5"/>
    <w:rsid w:val="008F5700"/>
    <w:rsid w:val="00901E56"/>
    <w:rsid w:val="0091578F"/>
    <w:rsid w:val="009232E9"/>
    <w:rsid w:val="00924284"/>
    <w:rsid w:val="00924297"/>
    <w:rsid w:val="009256D8"/>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4B02"/>
    <w:rsid w:val="009C721B"/>
    <w:rsid w:val="009E4D2A"/>
    <w:rsid w:val="009E726F"/>
    <w:rsid w:val="009F3367"/>
    <w:rsid w:val="00A07171"/>
    <w:rsid w:val="00A178AE"/>
    <w:rsid w:val="00A269E6"/>
    <w:rsid w:val="00A26E7E"/>
    <w:rsid w:val="00A31B65"/>
    <w:rsid w:val="00A36644"/>
    <w:rsid w:val="00A40F5F"/>
    <w:rsid w:val="00A46583"/>
    <w:rsid w:val="00A46884"/>
    <w:rsid w:val="00A475A4"/>
    <w:rsid w:val="00A519DD"/>
    <w:rsid w:val="00A5427C"/>
    <w:rsid w:val="00A548B7"/>
    <w:rsid w:val="00A5595E"/>
    <w:rsid w:val="00A664DA"/>
    <w:rsid w:val="00A82F83"/>
    <w:rsid w:val="00A900C7"/>
    <w:rsid w:val="00A947A0"/>
    <w:rsid w:val="00AA42A4"/>
    <w:rsid w:val="00AA5EDF"/>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72631"/>
    <w:rsid w:val="00B804E2"/>
    <w:rsid w:val="00B85238"/>
    <w:rsid w:val="00B94CD6"/>
    <w:rsid w:val="00BA1BE8"/>
    <w:rsid w:val="00BA1EFC"/>
    <w:rsid w:val="00BB4C28"/>
    <w:rsid w:val="00BC6FBC"/>
    <w:rsid w:val="00BC6FE6"/>
    <w:rsid w:val="00BD64D3"/>
    <w:rsid w:val="00BE78F3"/>
    <w:rsid w:val="00BF12E9"/>
    <w:rsid w:val="00BF1C8C"/>
    <w:rsid w:val="00BF7C50"/>
    <w:rsid w:val="00C01A31"/>
    <w:rsid w:val="00C12EEB"/>
    <w:rsid w:val="00C1440F"/>
    <w:rsid w:val="00C25F2D"/>
    <w:rsid w:val="00C276F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523C"/>
    <w:rsid w:val="00CD7A3F"/>
    <w:rsid w:val="00CE6BAB"/>
    <w:rsid w:val="00CF0E54"/>
    <w:rsid w:val="00CF3065"/>
    <w:rsid w:val="00CF6116"/>
    <w:rsid w:val="00D036C5"/>
    <w:rsid w:val="00D20F8C"/>
    <w:rsid w:val="00D30856"/>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8FB"/>
    <w:rsid w:val="00EF6667"/>
    <w:rsid w:val="00F00945"/>
    <w:rsid w:val="00F060C9"/>
    <w:rsid w:val="00F07E10"/>
    <w:rsid w:val="00F113BA"/>
    <w:rsid w:val="00F134AE"/>
    <w:rsid w:val="00F15912"/>
    <w:rsid w:val="00F20676"/>
    <w:rsid w:val="00F21064"/>
    <w:rsid w:val="00F21F76"/>
    <w:rsid w:val="00F2438E"/>
    <w:rsid w:val="00F30D88"/>
    <w:rsid w:val="00F32739"/>
    <w:rsid w:val="00F33C61"/>
    <w:rsid w:val="00F358B2"/>
    <w:rsid w:val="00F43802"/>
    <w:rsid w:val="00F45B5B"/>
    <w:rsid w:val="00F54781"/>
    <w:rsid w:val="00F5723F"/>
    <w:rsid w:val="00F65F47"/>
    <w:rsid w:val="00F6626D"/>
    <w:rsid w:val="00F77D19"/>
    <w:rsid w:val="00F803F9"/>
    <w:rsid w:val="00F951E1"/>
    <w:rsid w:val="00F95976"/>
    <w:rsid w:val="00FA523D"/>
    <w:rsid w:val="00FB033C"/>
    <w:rsid w:val="00FB4F23"/>
    <w:rsid w:val="00FC1AA9"/>
    <w:rsid w:val="00FE2DC9"/>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C37C3-75CF-4410-B330-020786EC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2017-06-14T21:04:00Z</cp:lastPrinted>
  <dcterms:created xsi:type="dcterms:W3CDTF">2017-08-04T15:13:00Z</dcterms:created>
  <dcterms:modified xsi:type="dcterms:W3CDTF">2017-08-04T15:13:00Z</dcterms:modified>
</cp:coreProperties>
</file>